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EF" w:rsidRPr="00E408B7" w:rsidRDefault="000272EF" w:rsidP="005E67BE">
      <w:pPr>
        <w:pStyle w:val="Heading2"/>
        <w:spacing w:after="160"/>
        <w:rPr>
          <w:rFonts w:ascii="Calibri" w:hAnsi="Calibri"/>
          <w:sz w:val="22"/>
          <w:szCs w:val="22"/>
          <w:u w:val="none"/>
          <w:lang w:val="hr-HR"/>
        </w:rPr>
      </w:pPr>
    </w:p>
    <w:p w:rsidR="000272EF" w:rsidRPr="00E408B7" w:rsidRDefault="000272EF" w:rsidP="00182D14">
      <w:pPr>
        <w:pStyle w:val="Heading2"/>
        <w:spacing w:after="160"/>
        <w:jc w:val="center"/>
        <w:rPr>
          <w:rFonts w:ascii="Calibri" w:hAnsi="Calibri"/>
          <w:sz w:val="22"/>
          <w:szCs w:val="22"/>
          <w:u w:val="none"/>
          <w:lang w:val="hr-HR"/>
        </w:rPr>
      </w:pPr>
      <w:r w:rsidRPr="00E408B7">
        <w:rPr>
          <w:rFonts w:ascii="Calibri" w:hAnsi="Calibri"/>
          <w:sz w:val="22"/>
          <w:szCs w:val="22"/>
          <w:u w:val="none"/>
          <w:lang w:val="hr-HR"/>
        </w:rPr>
        <w:t>ABM Klinički protokol # 16: Dojenje hipotonične dojenčadi, Izmijenjeno 2016.</w:t>
      </w:r>
    </w:p>
    <w:p w:rsidR="000272EF" w:rsidRPr="00E408B7" w:rsidRDefault="000272EF" w:rsidP="00182D14">
      <w:pPr>
        <w:spacing w:after="160"/>
        <w:rPr>
          <w:rFonts w:ascii="Calibri" w:hAnsi="Calibri"/>
          <w:sz w:val="22"/>
          <w:szCs w:val="22"/>
          <w:lang w:val="hr-HR"/>
        </w:rPr>
      </w:pPr>
    </w:p>
    <w:p w:rsidR="000272EF" w:rsidRPr="00E408B7" w:rsidRDefault="000272EF" w:rsidP="00182D14">
      <w:pPr>
        <w:spacing w:after="160"/>
        <w:jc w:val="center"/>
        <w:rPr>
          <w:rFonts w:ascii="Calibri" w:hAnsi="Calibri"/>
          <w:sz w:val="22"/>
          <w:szCs w:val="22"/>
          <w:lang w:val="hr-HR"/>
        </w:rPr>
      </w:pPr>
      <w:r w:rsidRPr="00E408B7">
        <w:rPr>
          <w:rFonts w:ascii="Calibri" w:hAnsi="Calibri"/>
          <w:sz w:val="22"/>
          <w:szCs w:val="22"/>
          <w:lang w:val="hr-HR"/>
        </w:rPr>
        <w:t>Jennifer Thomas,</w:t>
      </w:r>
      <w:r w:rsidRPr="00E408B7">
        <w:rPr>
          <w:rFonts w:ascii="Calibri" w:hAnsi="Calibri"/>
          <w:sz w:val="22"/>
          <w:szCs w:val="22"/>
          <w:vertAlign w:val="superscript"/>
          <w:lang w:val="hr-HR"/>
        </w:rPr>
        <w:t>1</w:t>
      </w:r>
      <w:r w:rsidRPr="00E408B7">
        <w:rPr>
          <w:rFonts w:ascii="Calibri" w:hAnsi="Calibri"/>
          <w:sz w:val="22"/>
          <w:szCs w:val="22"/>
          <w:lang w:val="hr-HR"/>
        </w:rPr>
        <w:t xml:space="preserve"> Kathleen A Marinelli</w:t>
      </w:r>
      <w:r w:rsidRPr="00E408B7">
        <w:rPr>
          <w:rFonts w:ascii="Calibri" w:hAnsi="Calibri"/>
          <w:sz w:val="22"/>
          <w:szCs w:val="22"/>
          <w:vertAlign w:val="superscript"/>
          <w:lang w:val="hr-HR"/>
        </w:rPr>
        <w:t>2,3</w:t>
      </w:r>
      <w:r w:rsidRPr="00E408B7">
        <w:rPr>
          <w:rFonts w:ascii="Calibri" w:hAnsi="Calibri"/>
          <w:sz w:val="22"/>
          <w:szCs w:val="22"/>
          <w:lang w:val="hr-HR"/>
        </w:rPr>
        <w:t xml:space="preserve"> i Akademija medicine dojenja</w:t>
      </w:r>
    </w:p>
    <w:p w:rsidR="000272EF" w:rsidRPr="00E408B7" w:rsidRDefault="000272EF" w:rsidP="00182D14">
      <w:pPr>
        <w:spacing w:after="160"/>
        <w:jc w:val="center"/>
        <w:rPr>
          <w:rFonts w:ascii="Calibri" w:hAnsi="Calibri"/>
          <w:sz w:val="22"/>
          <w:szCs w:val="22"/>
          <w:lang w:val="hr-HR"/>
        </w:rPr>
      </w:pPr>
    </w:p>
    <w:p w:rsidR="00C9166D" w:rsidRDefault="00C9166D" w:rsidP="00C9166D">
      <w:pPr>
        <w:spacing w:line="360" w:lineRule="auto"/>
        <w:ind w:left="132" w:right="133" w:firstLine="1"/>
        <w:jc w:val="both"/>
        <w:rPr>
          <w:rFonts w:eastAsia="Calibri"/>
        </w:rPr>
      </w:pPr>
      <w:r>
        <w:rPr>
          <w:rFonts w:eastAsia="Calibri"/>
          <w:i/>
        </w:rPr>
        <w:t>Sred</w:t>
      </w:r>
      <w:r>
        <w:rPr>
          <w:rFonts w:eastAsia="Calibri"/>
          <w:i/>
          <w:spacing w:val="-2"/>
        </w:rPr>
        <w:t>i</w:t>
      </w:r>
      <w:r>
        <w:rPr>
          <w:rFonts w:eastAsia="Calibri"/>
          <w:i/>
        </w:rPr>
        <w:t>šnji</w:t>
      </w:r>
      <w:r>
        <w:rPr>
          <w:rFonts w:eastAsia="Calibri"/>
          <w:i/>
          <w:spacing w:val="-3"/>
        </w:rPr>
        <w:t xml:space="preserve"> </w:t>
      </w:r>
      <w:r>
        <w:rPr>
          <w:rFonts w:eastAsia="Calibri"/>
          <w:i/>
        </w:rPr>
        <w:t>ci</w:t>
      </w:r>
      <w:r>
        <w:rPr>
          <w:rFonts w:eastAsia="Calibri"/>
          <w:i/>
          <w:spacing w:val="-1"/>
        </w:rPr>
        <w:t>l</w:t>
      </w:r>
      <w:r>
        <w:rPr>
          <w:rFonts w:eastAsia="Calibri"/>
          <w:i/>
        </w:rPr>
        <w:t>j Ak</w:t>
      </w:r>
      <w:r>
        <w:rPr>
          <w:rFonts w:eastAsia="Calibri"/>
          <w:i/>
          <w:spacing w:val="-1"/>
        </w:rPr>
        <w:t>ad</w:t>
      </w:r>
      <w:r>
        <w:rPr>
          <w:rFonts w:eastAsia="Calibri"/>
          <w:i/>
          <w:spacing w:val="-3"/>
        </w:rPr>
        <w:t>e</w:t>
      </w:r>
      <w:r>
        <w:rPr>
          <w:rFonts w:eastAsia="Calibri"/>
          <w:i/>
        </w:rPr>
        <w:t>mije</w:t>
      </w:r>
      <w:r>
        <w:rPr>
          <w:rFonts w:eastAsia="Calibri"/>
          <w:i/>
          <w:spacing w:val="-2"/>
        </w:rPr>
        <w:t xml:space="preserve"> </w:t>
      </w:r>
      <w:r>
        <w:rPr>
          <w:rFonts w:eastAsia="Calibri"/>
          <w:i/>
        </w:rPr>
        <w:t>m</w:t>
      </w:r>
      <w:r>
        <w:rPr>
          <w:rFonts w:eastAsia="Calibri"/>
          <w:i/>
          <w:spacing w:val="-2"/>
        </w:rPr>
        <w:t>e</w:t>
      </w:r>
      <w:r>
        <w:rPr>
          <w:rFonts w:eastAsia="Calibri"/>
          <w:i/>
          <w:spacing w:val="-1"/>
        </w:rPr>
        <w:t>d</w:t>
      </w:r>
      <w:r>
        <w:rPr>
          <w:rFonts w:eastAsia="Calibri"/>
          <w:i/>
        </w:rPr>
        <w:t>i</w:t>
      </w:r>
      <w:r>
        <w:rPr>
          <w:rFonts w:eastAsia="Calibri"/>
          <w:i/>
          <w:spacing w:val="-2"/>
        </w:rPr>
        <w:t>c</w:t>
      </w:r>
      <w:r>
        <w:rPr>
          <w:rFonts w:eastAsia="Calibri"/>
          <w:i/>
        </w:rPr>
        <w:t>i</w:t>
      </w:r>
      <w:r>
        <w:rPr>
          <w:rFonts w:eastAsia="Calibri"/>
          <w:i/>
          <w:spacing w:val="-2"/>
        </w:rPr>
        <w:t>n</w:t>
      </w:r>
      <w:r>
        <w:rPr>
          <w:rFonts w:eastAsia="Calibri"/>
          <w:i/>
        </w:rPr>
        <w:t>e doje</w:t>
      </w:r>
      <w:r>
        <w:rPr>
          <w:rFonts w:eastAsia="Calibri"/>
          <w:i/>
          <w:spacing w:val="-2"/>
        </w:rPr>
        <w:t>n</w:t>
      </w:r>
      <w:r>
        <w:rPr>
          <w:rFonts w:eastAsia="Calibri"/>
          <w:i/>
        </w:rPr>
        <w:t>ja</w:t>
      </w:r>
      <w:r>
        <w:rPr>
          <w:rFonts w:eastAsia="Calibri"/>
          <w:i/>
          <w:spacing w:val="-1"/>
        </w:rPr>
        <w:t xml:space="preserve"> </w:t>
      </w:r>
      <w:r>
        <w:rPr>
          <w:rFonts w:eastAsia="Calibri"/>
          <w:i/>
        </w:rPr>
        <w:t>su</w:t>
      </w:r>
      <w:r>
        <w:rPr>
          <w:rFonts w:eastAsia="Calibri"/>
          <w:i/>
          <w:spacing w:val="-1"/>
        </w:rPr>
        <w:t xml:space="preserve"> </w:t>
      </w:r>
      <w:r>
        <w:rPr>
          <w:rFonts w:eastAsia="Calibri"/>
          <w:i/>
        </w:rPr>
        <w:t>kl</w:t>
      </w:r>
      <w:r>
        <w:rPr>
          <w:rFonts w:eastAsia="Calibri"/>
          <w:i/>
          <w:spacing w:val="-1"/>
        </w:rPr>
        <w:t>in</w:t>
      </w:r>
      <w:r>
        <w:rPr>
          <w:rFonts w:eastAsia="Calibri"/>
          <w:i/>
        </w:rPr>
        <w:t>i</w:t>
      </w:r>
      <w:r>
        <w:rPr>
          <w:rFonts w:eastAsia="Calibri"/>
          <w:i/>
          <w:spacing w:val="-2"/>
        </w:rPr>
        <w:t>č</w:t>
      </w:r>
      <w:r>
        <w:rPr>
          <w:rFonts w:eastAsia="Calibri"/>
          <w:i/>
        </w:rPr>
        <w:t xml:space="preserve">ki </w:t>
      </w:r>
      <w:r>
        <w:rPr>
          <w:rFonts w:eastAsia="Calibri"/>
          <w:i/>
          <w:spacing w:val="-3"/>
        </w:rPr>
        <w:t>p</w:t>
      </w:r>
      <w:r>
        <w:rPr>
          <w:rFonts w:eastAsia="Calibri"/>
          <w:i/>
          <w:spacing w:val="-2"/>
        </w:rPr>
        <w:t>r</w:t>
      </w:r>
      <w:r>
        <w:rPr>
          <w:rFonts w:eastAsia="Calibri"/>
          <w:i/>
        </w:rPr>
        <w:t>otoko</w:t>
      </w:r>
      <w:r>
        <w:rPr>
          <w:rFonts w:eastAsia="Calibri"/>
          <w:i/>
          <w:spacing w:val="-2"/>
        </w:rPr>
        <w:t>l</w:t>
      </w:r>
      <w:r>
        <w:rPr>
          <w:rFonts w:eastAsia="Calibri"/>
          <w:i/>
        </w:rPr>
        <w:t>i koji</w:t>
      </w:r>
      <w:r>
        <w:rPr>
          <w:rFonts w:eastAsia="Calibri"/>
          <w:i/>
          <w:spacing w:val="-3"/>
        </w:rPr>
        <w:t xml:space="preserve"> </w:t>
      </w:r>
      <w:r>
        <w:rPr>
          <w:rFonts w:eastAsia="Calibri"/>
          <w:i/>
        </w:rPr>
        <w:t>se</w:t>
      </w:r>
      <w:r>
        <w:rPr>
          <w:rFonts w:eastAsia="Calibri"/>
          <w:i/>
          <w:spacing w:val="1"/>
        </w:rPr>
        <w:t xml:space="preserve"> </w:t>
      </w:r>
      <w:r>
        <w:rPr>
          <w:rFonts w:eastAsia="Calibri"/>
          <w:i/>
        </w:rPr>
        <w:t>i</w:t>
      </w:r>
      <w:r>
        <w:rPr>
          <w:rFonts w:eastAsia="Calibri"/>
          <w:i/>
          <w:spacing w:val="-2"/>
        </w:rPr>
        <w:t>z</w:t>
      </w:r>
      <w:r>
        <w:rPr>
          <w:rFonts w:eastAsia="Calibri"/>
          <w:i/>
        </w:rPr>
        <w:t>r</w:t>
      </w:r>
      <w:r>
        <w:rPr>
          <w:rFonts w:eastAsia="Calibri"/>
          <w:i/>
          <w:spacing w:val="-4"/>
        </w:rPr>
        <w:t>a</w:t>
      </w:r>
      <w:r>
        <w:rPr>
          <w:rFonts w:eastAsia="Calibri"/>
          <w:i/>
        </w:rPr>
        <w:t>đ</w:t>
      </w:r>
      <w:r>
        <w:rPr>
          <w:rFonts w:eastAsia="Calibri"/>
          <w:i/>
          <w:spacing w:val="-1"/>
        </w:rPr>
        <w:t>u</w:t>
      </w:r>
      <w:r>
        <w:rPr>
          <w:rFonts w:eastAsia="Calibri"/>
          <w:i/>
        </w:rPr>
        <w:t>ju</w:t>
      </w:r>
      <w:r>
        <w:rPr>
          <w:rFonts w:eastAsia="Calibri"/>
          <w:i/>
          <w:spacing w:val="1"/>
        </w:rPr>
        <w:t xml:space="preserve"> </w:t>
      </w:r>
      <w:r>
        <w:rPr>
          <w:rFonts w:eastAsia="Calibri"/>
          <w:i/>
          <w:spacing w:val="-1"/>
        </w:rPr>
        <w:t>z</w:t>
      </w:r>
      <w:r>
        <w:rPr>
          <w:rFonts w:eastAsia="Calibri"/>
          <w:i/>
        </w:rPr>
        <w:t>a</w:t>
      </w:r>
      <w:r>
        <w:rPr>
          <w:rFonts w:eastAsia="Calibri"/>
          <w:i/>
          <w:spacing w:val="-1"/>
        </w:rPr>
        <w:t xml:space="preserve"> </w:t>
      </w:r>
      <w:r>
        <w:rPr>
          <w:rFonts w:eastAsia="Calibri"/>
          <w:i/>
          <w:spacing w:val="1"/>
        </w:rPr>
        <w:t>r</w:t>
      </w:r>
      <w:r>
        <w:rPr>
          <w:rFonts w:eastAsia="Calibri"/>
          <w:i/>
          <w:spacing w:val="-3"/>
        </w:rPr>
        <w:t>j</w:t>
      </w:r>
      <w:r>
        <w:rPr>
          <w:rFonts w:eastAsia="Calibri"/>
          <w:i/>
        </w:rPr>
        <w:t>ešav</w:t>
      </w:r>
      <w:r>
        <w:rPr>
          <w:rFonts w:eastAsia="Calibri"/>
          <w:i/>
          <w:spacing w:val="-1"/>
        </w:rPr>
        <w:t>an</w:t>
      </w:r>
      <w:r>
        <w:rPr>
          <w:rFonts w:eastAsia="Calibri"/>
          <w:i/>
        </w:rPr>
        <w:t>je uo</w:t>
      </w:r>
      <w:r>
        <w:rPr>
          <w:rFonts w:eastAsia="Calibri"/>
          <w:i/>
          <w:spacing w:val="-2"/>
        </w:rPr>
        <w:t>b</w:t>
      </w:r>
      <w:r>
        <w:rPr>
          <w:rFonts w:eastAsia="Calibri"/>
          <w:i/>
        </w:rPr>
        <w:t>i</w:t>
      </w:r>
      <w:r>
        <w:rPr>
          <w:rFonts w:eastAsia="Calibri"/>
          <w:i/>
          <w:spacing w:val="-2"/>
        </w:rPr>
        <w:t>č</w:t>
      </w:r>
      <w:r>
        <w:rPr>
          <w:rFonts w:eastAsia="Calibri"/>
          <w:i/>
          <w:spacing w:val="-1"/>
        </w:rPr>
        <w:t>a</w:t>
      </w:r>
      <w:r>
        <w:rPr>
          <w:rFonts w:eastAsia="Calibri"/>
          <w:i/>
        </w:rPr>
        <w:t>jen</w:t>
      </w:r>
      <w:r>
        <w:rPr>
          <w:rFonts w:eastAsia="Calibri"/>
          <w:i/>
          <w:spacing w:val="-1"/>
        </w:rPr>
        <w:t>i</w:t>
      </w:r>
      <w:r>
        <w:rPr>
          <w:rFonts w:eastAsia="Calibri"/>
          <w:i/>
        </w:rPr>
        <w:t>h medi</w:t>
      </w:r>
      <w:r>
        <w:rPr>
          <w:rFonts w:eastAsia="Calibri"/>
          <w:i/>
          <w:spacing w:val="-2"/>
        </w:rPr>
        <w:t>c</w:t>
      </w:r>
      <w:r>
        <w:rPr>
          <w:rFonts w:eastAsia="Calibri"/>
          <w:i/>
        </w:rPr>
        <w:t>i</w:t>
      </w:r>
      <w:r>
        <w:rPr>
          <w:rFonts w:eastAsia="Calibri"/>
          <w:i/>
          <w:spacing w:val="-2"/>
        </w:rPr>
        <w:t>n</w:t>
      </w:r>
      <w:r>
        <w:rPr>
          <w:rFonts w:eastAsia="Calibri"/>
          <w:i/>
        </w:rPr>
        <w:t>skih</w:t>
      </w:r>
      <w:r>
        <w:rPr>
          <w:rFonts w:eastAsia="Calibri"/>
          <w:i/>
          <w:spacing w:val="-1"/>
        </w:rPr>
        <w:t xml:space="preserve"> </w:t>
      </w:r>
      <w:r>
        <w:rPr>
          <w:rFonts w:eastAsia="Calibri"/>
          <w:i/>
        </w:rPr>
        <w:t>pro</w:t>
      </w:r>
      <w:r>
        <w:rPr>
          <w:rFonts w:eastAsia="Calibri"/>
          <w:i/>
          <w:spacing w:val="-2"/>
        </w:rPr>
        <w:t>b</w:t>
      </w:r>
      <w:r>
        <w:rPr>
          <w:rFonts w:eastAsia="Calibri"/>
          <w:i/>
        </w:rPr>
        <w:t>l</w:t>
      </w:r>
      <w:r>
        <w:rPr>
          <w:rFonts w:eastAsia="Calibri"/>
          <w:i/>
          <w:spacing w:val="-3"/>
        </w:rPr>
        <w:t>e</w:t>
      </w:r>
      <w:r>
        <w:rPr>
          <w:rFonts w:eastAsia="Calibri"/>
          <w:i/>
        </w:rPr>
        <w:t>ma koji</w:t>
      </w:r>
      <w:r>
        <w:rPr>
          <w:rFonts w:eastAsia="Calibri"/>
          <w:i/>
          <w:spacing w:val="-6"/>
        </w:rPr>
        <w:t xml:space="preserve"> </w:t>
      </w:r>
      <w:r>
        <w:rPr>
          <w:rFonts w:eastAsia="Calibri"/>
          <w:i/>
        </w:rPr>
        <w:t>mogu</w:t>
      </w:r>
      <w:r>
        <w:rPr>
          <w:rFonts w:eastAsia="Calibri"/>
          <w:i/>
          <w:spacing w:val="-2"/>
        </w:rPr>
        <w:t xml:space="preserve"> </w:t>
      </w:r>
      <w:r>
        <w:rPr>
          <w:rFonts w:eastAsia="Calibri"/>
          <w:i/>
        </w:rPr>
        <w:t>utjec</w:t>
      </w:r>
      <w:r>
        <w:rPr>
          <w:rFonts w:eastAsia="Calibri"/>
          <w:i/>
          <w:spacing w:val="-2"/>
        </w:rPr>
        <w:t>a</w:t>
      </w:r>
      <w:r>
        <w:rPr>
          <w:rFonts w:eastAsia="Calibri"/>
          <w:i/>
        </w:rPr>
        <w:t>ti na</w:t>
      </w:r>
      <w:r>
        <w:rPr>
          <w:rFonts w:eastAsia="Calibri"/>
          <w:i/>
          <w:spacing w:val="-1"/>
        </w:rPr>
        <w:t xml:space="preserve"> </w:t>
      </w:r>
      <w:r>
        <w:rPr>
          <w:rFonts w:eastAsia="Calibri"/>
          <w:i/>
        </w:rPr>
        <w:t>uspj</w:t>
      </w:r>
      <w:r>
        <w:rPr>
          <w:rFonts w:eastAsia="Calibri"/>
          <w:i/>
          <w:spacing w:val="-3"/>
        </w:rPr>
        <w:t>e</w:t>
      </w:r>
      <w:r>
        <w:rPr>
          <w:rFonts w:eastAsia="Calibri"/>
          <w:i/>
        </w:rPr>
        <w:t>šno</w:t>
      </w:r>
      <w:r>
        <w:rPr>
          <w:rFonts w:eastAsia="Calibri"/>
          <w:i/>
          <w:spacing w:val="-3"/>
        </w:rPr>
        <w:t>s</w:t>
      </w:r>
      <w:r>
        <w:rPr>
          <w:rFonts w:eastAsia="Calibri"/>
          <w:i/>
        </w:rPr>
        <w:t xml:space="preserve">t </w:t>
      </w:r>
      <w:r>
        <w:rPr>
          <w:rFonts w:eastAsia="Calibri"/>
          <w:i/>
          <w:spacing w:val="-1"/>
        </w:rPr>
        <w:t>d</w:t>
      </w:r>
      <w:r>
        <w:rPr>
          <w:rFonts w:eastAsia="Calibri"/>
          <w:i/>
        </w:rPr>
        <w:t>oje</w:t>
      </w:r>
      <w:r>
        <w:rPr>
          <w:rFonts w:eastAsia="Calibri"/>
          <w:i/>
          <w:spacing w:val="-2"/>
        </w:rPr>
        <w:t>n</w:t>
      </w:r>
      <w:r>
        <w:rPr>
          <w:rFonts w:eastAsia="Calibri"/>
          <w:i/>
        </w:rPr>
        <w:t>j</w:t>
      </w:r>
      <w:r>
        <w:rPr>
          <w:rFonts w:eastAsia="Calibri"/>
          <w:i/>
          <w:spacing w:val="1"/>
        </w:rPr>
        <w:t>a</w:t>
      </w:r>
      <w:r>
        <w:rPr>
          <w:rFonts w:eastAsia="Calibri"/>
          <w:i/>
        </w:rPr>
        <w:t>. Ovi</w:t>
      </w:r>
      <w:r>
        <w:rPr>
          <w:rFonts w:eastAsia="Calibri"/>
          <w:i/>
          <w:spacing w:val="-1"/>
        </w:rPr>
        <w:t xml:space="preserve"> </w:t>
      </w:r>
      <w:r>
        <w:rPr>
          <w:rFonts w:eastAsia="Calibri"/>
          <w:i/>
        </w:rPr>
        <w:t>pr</w:t>
      </w:r>
      <w:r>
        <w:rPr>
          <w:rFonts w:eastAsia="Calibri"/>
          <w:i/>
          <w:spacing w:val="-3"/>
        </w:rPr>
        <w:t>o</w:t>
      </w:r>
      <w:r>
        <w:rPr>
          <w:rFonts w:eastAsia="Calibri"/>
          <w:i/>
        </w:rPr>
        <w:t>tokoli</w:t>
      </w:r>
      <w:r>
        <w:rPr>
          <w:rFonts w:eastAsia="Calibri"/>
          <w:i/>
          <w:spacing w:val="-1"/>
        </w:rPr>
        <w:t xml:space="preserve"> </w:t>
      </w:r>
      <w:r>
        <w:rPr>
          <w:rFonts w:eastAsia="Calibri"/>
          <w:i/>
        </w:rPr>
        <w:t>sl</w:t>
      </w:r>
      <w:r>
        <w:rPr>
          <w:rFonts w:eastAsia="Calibri"/>
          <w:i/>
          <w:spacing w:val="-2"/>
        </w:rPr>
        <w:t>u</w:t>
      </w:r>
      <w:r>
        <w:rPr>
          <w:rFonts w:eastAsia="Calibri"/>
          <w:i/>
          <w:spacing w:val="-4"/>
        </w:rPr>
        <w:t>ž</w:t>
      </w:r>
      <w:r>
        <w:rPr>
          <w:rFonts w:eastAsia="Calibri"/>
          <w:i/>
        </w:rPr>
        <w:t>e s</w:t>
      </w:r>
      <w:r>
        <w:rPr>
          <w:rFonts w:eastAsia="Calibri"/>
          <w:i/>
          <w:spacing w:val="-1"/>
        </w:rPr>
        <w:t>a</w:t>
      </w:r>
      <w:r>
        <w:rPr>
          <w:rFonts w:eastAsia="Calibri"/>
          <w:i/>
        </w:rPr>
        <w:t>mo</w:t>
      </w:r>
      <w:r>
        <w:rPr>
          <w:rFonts w:eastAsia="Calibri"/>
          <w:i/>
          <w:spacing w:val="-2"/>
        </w:rPr>
        <w:t xml:space="preserve"> </w:t>
      </w:r>
      <w:r>
        <w:rPr>
          <w:rFonts w:eastAsia="Calibri"/>
          <w:i/>
        </w:rPr>
        <w:t xml:space="preserve">kao </w:t>
      </w:r>
      <w:r>
        <w:rPr>
          <w:rFonts w:eastAsia="Calibri"/>
          <w:i/>
          <w:spacing w:val="-3"/>
        </w:rPr>
        <w:t>s</w:t>
      </w:r>
      <w:r>
        <w:rPr>
          <w:rFonts w:eastAsia="Calibri"/>
          <w:i/>
        </w:rPr>
        <w:t>mje</w:t>
      </w:r>
      <w:r>
        <w:rPr>
          <w:rFonts w:eastAsia="Calibri"/>
          <w:i/>
          <w:spacing w:val="1"/>
        </w:rPr>
        <w:t>r</w:t>
      </w:r>
      <w:r>
        <w:rPr>
          <w:rFonts w:eastAsia="Calibri"/>
          <w:i/>
          <w:spacing w:val="-1"/>
        </w:rPr>
        <w:t>n</w:t>
      </w:r>
      <w:r>
        <w:rPr>
          <w:rFonts w:eastAsia="Calibri"/>
          <w:i/>
        </w:rPr>
        <w:t>i</w:t>
      </w:r>
      <w:r>
        <w:rPr>
          <w:rFonts w:eastAsia="Calibri"/>
          <w:i/>
          <w:spacing w:val="-1"/>
        </w:rPr>
        <w:t>c</w:t>
      </w:r>
      <w:r>
        <w:rPr>
          <w:rFonts w:eastAsia="Calibri"/>
          <w:i/>
        </w:rPr>
        <w:t>e</w:t>
      </w:r>
      <w:r>
        <w:rPr>
          <w:rFonts w:eastAsia="Calibri"/>
          <w:i/>
          <w:spacing w:val="-3"/>
        </w:rPr>
        <w:t xml:space="preserve"> </w:t>
      </w:r>
      <w:r>
        <w:rPr>
          <w:rFonts w:eastAsia="Calibri"/>
          <w:i/>
        </w:rPr>
        <w:t>za</w:t>
      </w:r>
      <w:r>
        <w:rPr>
          <w:rFonts w:eastAsia="Calibri"/>
          <w:i/>
          <w:spacing w:val="-1"/>
        </w:rPr>
        <w:t xml:space="preserve"> </w:t>
      </w:r>
      <w:r>
        <w:rPr>
          <w:rFonts w:eastAsia="Calibri"/>
          <w:i/>
        </w:rPr>
        <w:t>s</w:t>
      </w:r>
      <w:r>
        <w:rPr>
          <w:rFonts w:eastAsia="Calibri"/>
          <w:i/>
          <w:spacing w:val="-2"/>
        </w:rPr>
        <w:t>k</w:t>
      </w:r>
      <w:r>
        <w:rPr>
          <w:rFonts w:eastAsia="Calibri"/>
          <w:i/>
        </w:rPr>
        <w:t xml:space="preserve">rb o </w:t>
      </w:r>
      <w:r>
        <w:rPr>
          <w:rFonts w:eastAsia="Calibri"/>
          <w:i/>
          <w:spacing w:val="-1"/>
        </w:rPr>
        <w:t>d</w:t>
      </w:r>
      <w:r>
        <w:rPr>
          <w:rFonts w:eastAsia="Calibri"/>
          <w:i/>
        </w:rPr>
        <w:t>oj</w:t>
      </w:r>
      <w:r>
        <w:rPr>
          <w:rFonts w:eastAsia="Calibri"/>
          <w:i/>
          <w:spacing w:val="-1"/>
        </w:rPr>
        <w:t>i</w:t>
      </w:r>
      <w:r>
        <w:rPr>
          <w:rFonts w:eastAsia="Calibri"/>
          <w:i/>
        </w:rPr>
        <w:t>lj</w:t>
      </w:r>
      <w:r>
        <w:rPr>
          <w:rFonts w:eastAsia="Calibri"/>
          <w:i/>
          <w:spacing w:val="-1"/>
        </w:rPr>
        <w:t>a</w:t>
      </w:r>
      <w:r>
        <w:rPr>
          <w:rFonts w:eastAsia="Calibri"/>
          <w:i/>
        </w:rPr>
        <w:t>ma</w:t>
      </w:r>
      <w:r>
        <w:rPr>
          <w:rFonts w:eastAsia="Calibri"/>
          <w:i/>
          <w:spacing w:val="-1"/>
        </w:rPr>
        <w:t xml:space="preserve"> </w:t>
      </w:r>
      <w:r>
        <w:rPr>
          <w:rFonts w:eastAsia="Calibri"/>
          <w:i/>
        </w:rPr>
        <w:t>i n</w:t>
      </w:r>
      <w:r>
        <w:rPr>
          <w:rFonts w:eastAsia="Calibri"/>
          <w:i/>
          <w:spacing w:val="-2"/>
        </w:rPr>
        <w:t>o</w:t>
      </w:r>
      <w:r>
        <w:rPr>
          <w:rFonts w:eastAsia="Calibri"/>
          <w:i/>
        </w:rPr>
        <w:t>vor</w:t>
      </w:r>
      <w:r>
        <w:rPr>
          <w:rFonts w:eastAsia="Calibri"/>
          <w:i/>
          <w:spacing w:val="-3"/>
        </w:rPr>
        <w:t>o</w:t>
      </w:r>
      <w:r>
        <w:rPr>
          <w:rFonts w:eastAsia="Calibri"/>
          <w:i/>
        </w:rPr>
        <w:t>đen</w:t>
      </w:r>
      <w:r>
        <w:rPr>
          <w:rFonts w:eastAsia="Calibri"/>
          <w:i/>
          <w:spacing w:val="-2"/>
        </w:rPr>
        <w:t>č</w:t>
      </w:r>
      <w:r>
        <w:rPr>
          <w:rFonts w:eastAsia="Calibri"/>
          <w:i/>
          <w:spacing w:val="-1"/>
        </w:rPr>
        <w:t>ad</w:t>
      </w:r>
      <w:r>
        <w:rPr>
          <w:rFonts w:eastAsia="Calibri"/>
          <w:i/>
        </w:rPr>
        <w:t>i te</w:t>
      </w:r>
      <w:r>
        <w:rPr>
          <w:rFonts w:eastAsia="Calibri"/>
          <w:i/>
          <w:spacing w:val="1"/>
        </w:rPr>
        <w:t xml:space="preserve"> </w:t>
      </w:r>
      <w:r>
        <w:rPr>
          <w:rFonts w:eastAsia="Calibri"/>
          <w:i/>
        </w:rPr>
        <w:t>u</w:t>
      </w:r>
      <w:r>
        <w:rPr>
          <w:rFonts w:eastAsia="Calibri"/>
          <w:i/>
          <w:spacing w:val="-1"/>
        </w:rPr>
        <w:t xml:space="preserve"> </w:t>
      </w:r>
      <w:r>
        <w:rPr>
          <w:rFonts w:eastAsia="Calibri"/>
          <w:i/>
        </w:rPr>
        <w:t>nj</w:t>
      </w:r>
      <w:r>
        <w:rPr>
          <w:rFonts w:eastAsia="Calibri"/>
          <w:i/>
          <w:spacing w:val="-3"/>
        </w:rPr>
        <w:t>i</w:t>
      </w:r>
      <w:r>
        <w:rPr>
          <w:rFonts w:eastAsia="Calibri"/>
          <w:i/>
        </w:rPr>
        <w:t>ma n</w:t>
      </w:r>
      <w:r>
        <w:rPr>
          <w:rFonts w:eastAsia="Calibri"/>
          <w:i/>
          <w:spacing w:val="-1"/>
        </w:rPr>
        <w:t>i</w:t>
      </w:r>
      <w:r>
        <w:rPr>
          <w:rFonts w:eastAsia="Calibri"/>
          <w:i/>
        </w:rPr>
        <w:t>je i</w:t>
      </w:r>
      <w:r>
        <w:rPr>
          <w:rFonts w:eastAsia="Calibri"/>
          <w:i/>
          <w:spacing w:val="-2"/>
        </w:rPr>
        <w:t>s</w:t>
      </w:r>
      <w:r>
        <w:rPr>
          <w:rFonts w:eastAsia="Calibri"/>
          <w:i/>
        </w:rPr>
        <w:t>takn</w:t>
      </w:r>
      <w:r>
        <w:rPr>
          <w:rFonts w:eastAsia="Calibri"/>
          <w:i/>
          <w:spacing w:val="-2"/>
        </w:rPr>
        <w:t>u</w:t>
      </w:r>
      <w:r>
        <w:rPr>
          <w:rFonts w:eastAsia="Calibri"/>
          <w:i/>
        </w:rPr>
        <w:t>t i</w:t>
      </w:r>
      <w:r>
        <w:rPr>
          <w:rFonts w:eastAsia="Calibri"/>
          <w:i/>
          <w:spacing w:val="-1"/>
        </w:rPr>
        <w:t>s</w:t>
      </w:r>
      <w:r>
        <w:rPr>
          <w:rFonts w:eastAsia="Calibri"/>
          <w:i/>
          <w:spacing w:val="-2"/>
        </w:rPr>
        <w:t>k</w:t>
      </w:r>
      <w:r>
        <w:rPr>
          <w:rFonts w:eastAsia="Calibri"/>
          <w:i/>
        </w:rPr>
        <w:t>lj</w:t>
      </w:r>
      <w:r>
        <w:rPr>
          <w:rFonts w:eastAsia="Calibri"/>
          <w:i/>
          <w:spacing w:val="-2"/>
        </w:rPr>
        <w:t>u</w:t>
      </w:r>
      <w:r>
        <w:rPr>
          <w:rFonts w:eastAsia="Calibri"/>
          <w:i/>
        </w:rPr>
        <w:t>č</w:t>
      </w:r>
      <w:r>
        <w:rPr>
          <w:rFonts w:eastAsia="Calibri"/>
          <w:i/>
          <w:spacing w:val="-2"/>
        </w:rPr>
        <w:t>i</w:t>
      </w:r>
      <w:r>
        <w:rPr>
          <w:rFonts w:eastAsia="Calibri"/>
          <w:i/>
        </w:rPr>
        <w:t>v tijek po</w:t>
      </w:r>
      <w:r>
        <w:rPr>
          <w:rFonts w:eastAsia="Calibri"/>
          <w:i/>
          <w:spacing w:val="-3"/>
        </w:rPr>
        <w:t>s</w:t>
      </w:r>
      <w:r>
        <w:rPr>
          <w:rFonts w:eastAsia="Calibri"/>
          <w:i/>
        </w:rPr>
        <w:t>tu</w:t>
      </w:r>
      <w:r>
        <w:rPr>
          <w:rFonts w:eastAsia="Calibri"/>
          <w:i/>
          <w:spacing w:val="-1"/>
        </w:rPr>
        <w:t>pan</w:t>
      </w:r>
      <w:r>
        <w:rPr>
          <w:rFonts w:eastAsia="Calibri"/>
          <w:i/>
        </w:rPr>
        <w:t>ja</w:t>
      </w:r>
      <w:r>
        <w:rPr>
          <w:rFonts w:eastAsia="Calibri"/>
          <w:i/>
          <w:spacing w:val="-1"/>
        </w:rPr>
        <w:t xml:space="preserve"> </w:t>
      </w:r>
      <w:r>
        <w:rPr>
          <w:rFonts w:eastAsia="Calibri"/>
          <w:i/>
        </w:rPr>
        <w:t xml:space="preserve">niti </w:t>
      </w:r>
      <w:r>
        <w:rPr>
          <w:rFonts w:eastAsia="Calibri"/>
          <w:i/>
          <w:spacing w:val="-3"/>
        </w:rPr>
        <w:t>s</w:t>
      </w:r>
      <w:r>
        <w:rPr>
          <w:rFonts w:eastAsia="Calibri"/>
          <w:i/>
        </w:rPr>
        <w:t>l</w:t>
      </w:r>
      <w:r>
        <w:rPr>
          <w:rFonts w:eastAsia="Calibri"/>
          <w:i/>
          <w:spacing w:val="-1"/>
        </w:rPr>
        <w:t>už</w:t>
      </w:r>
      <w:r>
        <w:rPr>
          <w:rFonts w:eastAsia="Calibri"/>
          <w:i/>
        </w:rPr>
        <w:t>e k</w:t>
      </w:r>
      <w:r>
        <w:rPr>
          <w:rFonts w:eastAsia="Calibri"/>
          <w:i/>
          <w:spacing w:val="-1"/>
        </w:rPr>
        <w:t>a</w:t>
      </w:r>
      <w:r>
        <w:rPr>
          <w:rFonts w:eastAsia="Calibri"/>
          <w:i/>
        </w:rPr>
        <w:t>o standardi</w:t>
      </w:r>
      <w:r>
        <w:rPr>
          <w:rFonts w:eastAsia="Calibri"/>
          <w:i/>
          <w:spacing w:val="-3"/>
        </w:rPr>
        <w:t xml:space="preserve"> </w:t>
      </w:r>
      <w:r>
        <w:rPr>
          <w:rFonts w:eastAsia="Calibri"/>
          <w:i/>
        </w:rPr>
        <w:t>za</w:t>
      </w:r>
      <w:r>
        <w:rPr>
          <w:rFonts w:eastAsia="Calibri"/>
          <w:i/>
          <w:spacing w:val="-1"/>
        </w:rPr>
        <w:t xml:space="preserve"> </w:t>
      </w:r>
      <w:r>
        <w:rPr>
          <w:rFonts w:eastAsia="Calibri"/>
          <w:i/>
        </w:rPr>
        <w:t>med</w:t>
      </w:r>
      <w:r>
        <w:rPr>
          <w:rFonts w:eastAsia="Calibri"/>
          <w:i/>
          <w:spacing w:val="-2"/>
        </w:rPr>
        <w:t>i</w:t>
      </w:r>
      <w:r>
        <w:rPr>
          <w:rFonts w:eastAsia="Calibri"/>
          <w:i/>
        </w:rPr>
        <w:t>c</w:t>
      </w:r>
      <w:r>
        <w:rPr>
          <w:rFonts w:eastAsia="Calibri"/>
          <w:i/>
          <w:spacing w:val="-2"/>
        </w:rPr>
        <w:t>i</w:t>
      </w:r>
      <w:r>
        <w:rPr>
          <w:rFonts w:eastAsia="Calibri"/>
          <w:i/>
          <w:spacing w:val="-1"/>
        </w:rPr>
        <w:t>n</w:t>
      </w:r>
      <w:r>
        <w:rPr>
          <w:rFonts w:eastAsia="Calibri"/>
          <w:i/>
          <w:spacing w:val="-2"/>
        </w:rPr>
        <w:t>s</w:t>
      </w:r>
      <w:r>
        <w:rPr>
          <w:rFonts w:eastAsia="Calibri"/>
          <w:i/>
        </w:rPr>
        <w:t>ku skr</w:t>
      </w:r>
      <w:r>
        <w:rPr>
          <w:rFonts w:eastAsia="Calibri"/>
          <w:i/>
          <w:spacing w:val="-1"/>
        </w:rPr>
        <w:t>b</w:t>
      </w:r>
      <w:r>
        <w:rPr>
          <w:rFonts w:eastAsia="Calibri"/>
          <w:i/>
        </w:rPr>
        <w:t>. V</w:t>
      </w:r>
      <w:r>
        <w:rPr>
          <w:rFonts w:eastAsia="Calibri"/>
          <w:i/>
          <w:spacing w:val="-4"/>
        </w:rPr>
        <w:t>a</w:t>
      </w:r>
      <w:r>
        <w:rPr>
          <w:rFonts w:eastAsia="Calibri"/>
          <w:i/>
        </w:rPr>
        <w:t>rij</w:t>
      </w:r>
      <w:r>
        <w:rPr>
          <w:rFonts w:eastAsia="Calibri"/>
          <w:i/>
          <w:spacing w:val="-1"/>
        </w:rPr>
        <w:t>a</w:t>
      </w:r>
      <w:r>
        <w:rPr>
          <w:rFonts w:eastAsia="Calibri"/>
          <w:i/>
        </w:rPr>
        <w:t>c</w:t>
      </w:r>
      <w:r>
        <w:rPr>
          <w:rFonts w:eastAsia="Calibri"/>
          <w:i/>
          <w:spacing w:val="-1"/>
        </w:rPr>
        <w:t>i</w:t>
      </w:r>
      <w:r>
        <w:rPr>
          <w:rFonts w:eastAsia="Calibri"/>
          <w:i/>
        </w:rPr>
        <w:t>je u p</w:t>
      </w:r>
      <w:r>
        <w:rPr>
          <w:rFonts w:eastAsia="Calibri"/>
          <w:i/>
          <w:spacing w:val="-1"/>
        </w:rPr>
        <w:t>o</w:t>
      </w:r>
      <w:r>
        <w:rPr>
          <w:rFonts w:eastAsia="Calibri"/>
          <w:i/>
          <w:spacing w:val="-3"/>
        </w:rPr>
        <w:t>s</w:t>
      </w:r>
      <w:r>
        <w:rPr>
          <w:rFonts w:eastAsia="Calibri"/>
          <w:i/>
        </w:rPr>
        <w:t>tu</w:t>
      </w:r>
      <w:r>
        <w:rPr>
          <w:rFonts w:eastAsia="Calibri"/>
          <w:i/>
          <w:spacing w:val="-1"/>
        </w:rPr>
        <w:t>pan</w:t>
      </w:r>
      <w:r>
        <w:rPr>
          <w:rFonts w:eastAsia="Calibri"/>
          <w:i/>
        </w:rPr>
        <w:t>ju</w:t>
      </w:r>
      <w:r>
        <w:rPr>
          <w:rFonts w:eastAsia="Calibri"/>
          <w:i/>
          <w:spacing w:val="-1"/>
        </w:rPr>
        <w:t xml:space="preserve"> </w:t>
      </w:r>
      <w:r>
        <w:rPr>
          <w:rFonts w:eastAsia="Calibri"/>
          <w:i/>
        </w:rPr>
        <w:t>mo</w:t>
      </w:r>
      <w:r>
        <w:rPr>
          <w:rFonts w:eastAsia="Calibri"/>
          <w:i/>
          <w:spacing w:val="-2"/>
        </w:rPr>
        <w:t>g</w:t>
      </w:r>
      <w:r>
        <w:rPr>
          <w:rFonts w:eastAsia="Calibri"/>
          <w:i/>
        </w:rPr>
        <w:t>u</w:t>
      </w:r>
      <w:r>
        <w:rPr>
          <w:rFonts w:eastAsia="Calibri"/>
          <w:i/>
          <w:spacing w:val="-1"/>
        </w:rPr>
        <w:t xml:space="preserve"> </w:t>
      </w:r>
      <w:r>
        <w:rPr>
          <w:rFonts w:eastAsia="Calibri"/>
          <w:i/>
        </w:rPr>
        <w:t xml:space="preserve">biti </w:t>
      </w:r>
      <w:r>
        <w:rPr>
          <w:rFonts w:eastAsia="Calibri"/>
          <w:i/>
          <w:spacing w:val="-1"/>
        </w:rPr>
        <w:t>p</w:t>
      </w:r>
      <w:r>
        <w:rPr>
          <w:rFonts w:eastAsia="Calibri"/>
          <w:i/>
        </w:rPr>
        <w:t>r</w:t>
      </w:r>
      <w:r>
        <w:rPr>
          <w:rFonts w:eastAsia="Calibri"/>
          <w:i/>
          <w:spacing w:val="-3"/>
        </w:rPr>
        <w:t>i</w:t>
      </w:r>
      <w:r>
        <w:rPr>
          <w:rFonts w:eastAsia="Calibri"/>
          <w:i/>
        </w:rPr>
        <w:t>mj</w:t>
      </w:r>
      <w:r>
        <w:rPr>
          <w:rFonts w:eastAsia="Calibri"/>
          <w:i/>
          <w:spacing w:val="-2"/>
        </w:rPr>
        <w:t>e</w:t>
      </w:r>
      <w:r>
        <w:rPr>
          <w:rFonts w:eastAsia="Calibri"/>
          <w:i/>
        </w:rPr>
        <w:t>rene ov</w:t>
      </w:r>
      <w:r>
        <w:rPr>
          <w:rFonts w:eastAsia="Calibri"/>
          <w:i/>
          <w:spacing w:val="-4"/>
        </w:rPr>
        <w:t>i</w:t>
      </w:r>
      <w:r>
        <w:rPr>
          <w:rFonts w:eastAsia="Calibri"/>
          <w:i/>
          <w:spacing w:val="-3"/>
        </w:rPr>
        <w:t>s</w:t>
      </w:r>
      <w:r>
        <w:rPr>
          <w:rFonts w:eastAsia="Calibri"/>
          <w:i/>
          <w:spacing w:val="-1"/>
        </w:rPr>
        <w:t>n</w:t>
      </w:r>
      <w:r>
        <w:rPr>
          <w:rFonts w:eastAsia="Calibri"/>
          <w:i/>
        </w:rPr>
        <w:t>o o p</w:t>
      </w:r>
      <w:r>
        <w:rPr>
          <w:rFonts w:eastAsia="Calibri"/>
          <w:i/>
          <w:spacing w:val="-2"/>
        </w:rPr>
        <w:t>o</w:t>
      </w:r>
      <w:r>
        <w:rPr>
          <w:rFonts w:eastAsia="Calibri"/>
          <w:i/>
        </w:rPr>
        <w:t>t</w:t>
      </w:r>
      <w:r>
        <w:rPr>
          <w:rFonts w:eastAsia="Calibri"/>
          <w:i/>
          <w:spacing w:val="1"/>
        </w:rPr>
        <w:t>r</w:t>
      </w:r>
      <w:r>
        <w:rPr>
          <w:rFonts w:eastAsia="Calibri"/>
          <w:i/>
        </w:rPr>
        <w:t>eb</w:t>
      </w:r>
      <w:r>
        <w:rPr>
          <w:rFonts w:eastAsia="Calibri"/>
          <w:i/>
          <w:spacing w:val="-2"/>
        </w:rPr>
        <w:t>a</w:t>
      </w:r>
      <w:r>
        <w:rPr>
          <w:rFonts w:eastAsia="Calibri"/>
          <w:i/>
        </w:rPr>
        <w:t>ma</w:t>
      </w:r>
      <w:r>
        <w:rPr>
          <w:rFonts w:eastAsia="Calibri"/>
          <w:i/>
          <w:spacing w:val="-3"/>
        </w:rPr>
        <w:t xml:space="preserve"> </w:t>
      </w:r>
      <w:r>
        <w:rPr>
          <w:rFonts w:eastAsia="Calibri"/>
          <w:i/>
        </w:rPr>
        <w:t>p</w:t>
      </w:r>
      <w:r>
        <w:rPr>
          <w:rFonts w:eastAsia="Calibri"/>
          <w:i/>
          <w:spacing w:val="-1"/>
        </w:rPr>
        <w:t>o</w:t>
      </w:r>
      <w:r>
        <w:rPr>
          <w:rFonts w:eastAsia="Calibri"/>
          <w:i/>
        </w:rPr>
        <w:t>jed</w:t>
      </w:r>
      <w:r>
        <w:rPr>
          <w:rFonts w:eastAsia="Calibri"/>
          <w:i/>
          <w:spacing w:val="-1"/>
        </w:rPr>
        <w:t>in</w:t>
      </w:r>
      <w:r>
        <w:rPr>
          <w:rFonts w:eastAsia="Calibri"/>
          <w:i/>
        </w:rPr>
        <w:t>og</w:t>
      </w:r>
      <w:r>
        <w:rPr>
          <w:rFonts w:eastAsia="Calibri"/>
          <w:i/>
          <w:spacing w:val="-1"/>
        </w:rPr>
        <w:t xml:space="preserve"> </w:t>
      </w:r>
      <w:r>
        <w:rPr>
          <w:rFonts w:eastAsia="Calibri"/>
          <w:i/>
        </w:rPr>
        <w:t>p</w:t>
      </w:r>
      <w:r>
        <w:rPr>
          <w:rFonts w:eastAsia="Calibri"/>
          <w:i/>
          <w:spacing w:val="-1"/>
        </w:rPr>
        <w:t>a</w:t>
      </w:r>
      <w:r>
        <w:rPr>
          <w:rFonts w:eastAsia="Calibri"/>
          <w:i/>
        </w:rPr>
        <w:t>c</w:t>
      </w:r>
      <w:r>
        <w:rPr>
          <w:rFonts w:eastAsia="Calibri"/>
          <w:i/>
          <w:spacing w:val="-1"/>
        </w:rPr>
        <w:t>i</w:t>
      </w:r>
      <w:r>
        <w:rPr>
          <w:rFonts w:eastAsia="Calibri"/>
          <w:i/>
        </w:rPr>
        <w:t>jent</w:t>
      </w:r>
      <w:r>
        <w:rPr>
          <w:rFonts w:eastAsia="Calibri"/>
          <w:i/>
          <w:spacing w:val="1"/>
        </w:rPr>
        <w:t>a</w:t>
      </w:r>
      <w:r>
        <w:rPr>
          <w:rFonts w:eastAsia="Calibri"/>
          <w:i/>
        </w:rPr>
        <w:t>.</w:t>
      </w:r>
    </w:p>
    <w:p w:rsidR="000272EF" w:rsidRPr="00E408B7" w:rsidRDefault="000272EF" w:rsidP="00182D14">
      <w:pPr>
        <w:spacing w:after="160"/>
        <w:rPr>
          <w:rFonts w:ascii="Calibri" w:hAnsi="Calibri"/>
          <w:sz w:val="22"/>
          <w:szCs w:val="22"/>
          <w:lang w:val="hr-HR"/>
        </w:rPr>
      </w:pPr>
    </w:p>
    <w:p w:rsidR="000272EF" w:rsidRPr="00E408B7" w:rsidRDefault="000272EF" w:rsidP="00182D14">
      <w:pPr>
        <w:tabs>
          <w:tab w:val="left" w:pos="6736"/>
        </w:tabs>
        <w:spacing w:after="160"/>
        <w:rPr>
          <w:rFonts w:ascii="Calibri" w:hAnsi="Calibri"/>
          <w:b/>
          <w:sz w:val="22"/>
          <w:szCs w:val="22"/>
          <w:lang w:val="hr-HR"/>
        </w:rPr>
      </w:pPr>
      <w:r w:rsidRPr="00E408B7">
        <w:rPr>
          <w:rFonts w:ascii="Calibri" w:hAnsi="Calibri"/>
          <w:b/>
          <w:sz w:val="22"/>
          <w:szCs w:val="22"/>
          <w:lang w:val="hr-HR"/>
        </w:rPr>
        <w:t>Cilj</w:t>
      </w:r>
      <w:r w:rsidRPr="00E408B7">
        <w:rPr>
          <w:rFonts w:ascii="Calibri" w:hAnsi="Calibri"/>
          <w:b/>
          <w:sz w:val="22"/>
          <w:szCs w:val="22"/>
          <w:lang w:val="hr-HR"/>
        </w:rPr>
        <w:tab/>
      </w:r>
    </w:p>
    <w:p w:rsidR="000272EF" w:rsidRPr="00E408B7" w:rsidRDefault="000272EF" w:rsidP="00182D14">
      <w:pPr>
        <w:spacing w:after="160"/>
        <w:rPr>
          <w:rFonts w:ascii="Calibri" w:hAnsi="Calibri"/>
          <w:sz w:val="22"/>
          <w:szCs w:val="22"/>
          <w:lang w:val="hr-HR"/>
        </w:rPr>
      </w:pPr>
      <w:r w:rsidRPr="00E408B7">
        <w:rPr>
          <w:rFonts w:ascii="Calibri" w:hAnsi="Calibri"/>
          <w:sz w:val="22"/>
          <w:szCs w:val="22"/>
          <w:lang w:val="hr-HR"/>
        </w:rPr>
        <w:t>Promicati, podržavati i održavati dojenje dojenčadi i mlade djece s hipotonijom.</w:t>
      </w:r>
    </w:p>
    <w:p w:rsidR="000272EF" w:rsidRPr="00E408B7" w:rsidRDefault="000272EF" w:rsidP="00182D14">
      <w:pPr>
        <w:pStyle w:val="Header"/>
        <w:tabs>
          <w:tab w:val="clear" w:pos="4320"/>
          <w:tab w:val="clear" w:pos="8640"/>
        </w:tabs>
        <w:spacing w:after="160"/>
        <w:rPr>
          <w:rFonts w:ascii="Calibri" w:hAnsi="Calibri"/>
          <w:b/>
          <w:sz w:val="22"/>
          <w:szCs w:val="22"/>
          <w:lang w:val="hr-HR"/>
        </w:rPr>
      </w:pPr>
      <w:r w:rsidRPr="00E408B7">
        <w:rPr>
          <w:rFonts w:ascii="Calibri" w:hAnsi="Calibri"/>
          <w:b/>
          <w:sz w:val="22"/>
          <w:szCs w:val="22"/>
          <w:lang w:val="hr-HR"/>
        </w:rPr>
        <w:t>Definicija</w:t>
      </w:r>
    </w:p>
    <w:p w:rsidR="000272EF" w:rsidRPr="00E408B7" w:rsidRDefault="000272EF" w:rsidP="00182D14">
      <w:pPr>
        <w:spacing w:after="160"/>
        <w:rP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 xml:space="preserve">Mišićni tonus, otpor mišića </w:t>
      </w:r>
      <w:r>
        <w:rPr>
          <w:rStyle w:val="HTMLTypewriter"/>
          <w:rFonts w:ascii="Calibri" w:hAnsi="Calibri" w:cs="Courier New"/>
          <w:color w:val="000000"/>
          <w:sz w:val="22"/>
          <w:szCs w:val="22"/>
          <w:lang w:val="hr-HR"/>
        </w:rPr>
        <w:t xml:space="preserve">pasivnom </w:t>
      </w:r>
      <w:r w:rsidRPr="00E408B7">
        <w:rPr>
          <w:rStyle w:val="HTMLTypewriter"/>
          <w:rFonts w:ascii="Calibri" w:hAnsi="Calibri" w:cs="Courier New"/>
          <w:color w:val="000000"/>
          <w:sz w:val="22"/>
          <w:szCs w:val="22"/>
          <w:lang w:val="hr-HR"/>
        </w:rPr>
        <w:t>raste</w:t>
      </w:r>
      <w:r>
        <w:rPr>
          <w:rStyle w:val="HTMLTypewriter"/>
          <w:rFonts w:ascii="Calibri" w:hAnsi="Calibri" w:cs="Courier New"/>
          <w:color w:val="000000"/>
          <w:sz w:val="22"/>
          <w:szCs w:val="22"/>
          <w:lang w:val="hr-HR"/>
        </w:rPr>
        <w:t>zanju</w:t>
      </w:r>
      <w:r w:rsidRPr="00E408B7">
        <w:rPr>
          <w:rStyle w:val="HTMLTypewriter"/>
          <w:rFonts w:ascii="Calibri" w:hAnsi="Calibri" w:cs="Courier New"/>
          <w:color w:val="000000"/>
          <w:sz w:val="22"/>
          <w:szCs w:val="22"/>
          <w:lang w:val="hr-HR"/>
        </w:rPr>
        <w:t xml:space="preserve"> tijekom odmaranja</w:t>
      </w:r>
      <w:r>
        <w:rPr>
          <w:rStyle w:val="HTMLTypewriter"/>
          <w:rFonts w:ascii="Calibri" w:hAnsi="Calibri" w:cs="Courier New"/>
          <w:color w:val="000000"/>
          <w:sz w:val="22"/>
          <w:szCs w:val="22"/>
          <w:lang w:val="hr-HR"/>
        </w:rPr>
        <w:t>,</w:t>
      </w:r>
      <w:r w:rsidRPr="00E408B7">
        <w:rPr>
          <w:rStyle w:val="HTMLTypewriter"/>
          <w:rFonts w:ascii="Calibri" w:hAnsi="Calibri" w:cs="Courier New"/>
          <w:color w:val="000000"/>
          <w:sz w:val="22"/>
          <w:szCs w:val="22"/>
          <w:lang w:val="hr-HR"/>
        </w:rPr>
        <w:t xml:space="preserve"> razlikuje se od mišićne snage i može biti pod utjecajem brojnih čimbenika. Hipotonija, stanje  smanjenja mišićnog tonusa</w:t>
      </w:r>
      <w:r>
        <w:rPr>
          <w:rStyle w:val="HTMLTypewriter"/>
          <w:rFonts w:ascii="Calibri" w:hAnsi="Calibri" w:cs="Courier New"/>
          <w:color w:val="000000"/>
          <w:sz w:val="22"/>
          <w:szCs w:val="22"/>
          <w:lang w:val="hr-HR"/>
        </w:rPr>
        <w:t>,</w:t>
      </w:r>
      <w:r w:rsidRPr="00E408B7">
        <w:rPr>
          <w:rStyle w:val="HTMLTypewriter"/>
          <w:rFonts w:ascii="Calibri" w:hAnsi="Calibri" w:cs="Courier New"/>
          <w:color w:val="000000"/>
          <w:sz w:val="22"/>
          <w:szCs w:val="22"/>
          <w:lang w:val="hr-HR"/>
        </w:rPr>
        <w:t xml:space="preserve"> se može pojaviti sa ili bez slabosti mišića. Postoje razne etiologije, uključujući abnormalnosti: središnjeg ili perifernog živčanog sustava; živčano-mišićnih spojnica; mišić</w:t>
      </w:r>
      <w:r>
        <w:rPr>
          <w:rStyle w:val="HTMLTypewriter"/>
          <w:rFonts w:ascii="Calibri" w:hAnsi="Calibri" w:cs="Courier New"/>
          <w:color w:val="000000"/>
          <w:sz w:val="22"/>
          <w:szCs w:val="22"/>
          <w:lang w:val="hr-HR"/>
        </w:rPr>
        <w:t>ne</w:t>
      </w:r>
      <w:r w:rsidRPr="00E408B7">
        <w:rPr>
          <w:rStyle w:val="HTMLTypewriter"/>
          <w:rFonts w:ascii="Calibri" w:hAnsi="Calibri" w:cs="Courier New"/>
          <w:color w:val="000000"/>
          <w:sz w:val="22"/>
          <w:szCs w:val="22"/>
          <w:lang w:val="hr-HR"/>
        </w:rPr>
        <w:t xml:space="preserve"> metaboličk</w:t>
      </w:r>
      <w:r>
        <w:rPr>
          <w:rStyle w:val="HTMLTypewriter"/>
          <w:rFonts w:ascii="Calibri" w:hAnsi="Calibri" w:cs="Courier New"/>
          <w:color w:val="000000"/>
          <w:sz w:val="22"/>
          <w:szCs w:val="22"/>
          <w:lang w:val="hr-HR"/>
        </w:rPr>
        <w:t>e,</w:t>
      </w:r>
      <w:r w:rsidRPr="00E408B7">
        <w:rPr>
          <w:rStyle w:val="HTMLTypewriter"/>
          <w:rFonts w:ascii="Calibri" w:hAnsi="Calibri" w:cs="Courier New"/>
          <w:color w:val="000000"/>
          <w:sz w:val="22"/>
          <w:szCs w:val="22"/>
          <w:lang w:val="hr-HR"/>
        </w:rPr>
        <w:t xml:space="preserve"> endokrin</w:t>
      </w:r>
      <w:r>
        <w:rPr>
          <w:rStyle w:val="HTMLTypewriter"/>
          <w:rFonts w:ascii="Calibri" w:hAnsi="Calibri" w:cs="Courier New"/>
          <w:color w:val="000000"/>
          <w:sz w:val="22"/>
          <w:szCs w:val="22"/>
          <w:lang w:val="hr-HR"/>
        </w:rPr>
        <w:t>e</w:t>
      </w:r>
      <w:r w:rsidRPr="00E408B7">
        <w:rPr>
          <w:rStyle w:val="HTMLTypewriter"/>
          <w:rFonts w:ascii="Calibri" w:hAnsi="Calibri" w:cs="Courier New"/>
          <w:color w:val="000000"/>
          <w:sz w:val="22"/>
          <w:szCs w:val="22"/>
          <w:lang w:val="hr-HR"/>
        </w:rPr>
        <w:t xml:space="preserve"> i prehramben</w:t>
      </w:r>
      <w:r>
        <w:rPr>
          <w:rStyle w:val="HTMLTypewriter"/>
          <w:rFonts w:ascii="Calibri" w:hAnsi="Calibri" w:cs="Courier New"/>
          <w:color w:val="000000"/>
          <w:sz w:val="22"/>
          <w:szCs w:val="22"/>
          <w:lang w:val="hr-HR"/>
        </w:rPr>
        <w:t>e</w:t>
      </w:r>
      <w:r w:rsidRPr="00E408B7">
        <w:rPr>
          <w:rStyle w:val="HTMLTypewriter"/>
          <w:rFonts w:ascii="Calibri" w:hAnsi="Calibri" w:cs="Courier New"/>
          <w:color w:val="000000"/>
          <w:sz w:val="22"/>
          <w:szCs w:val="22"/>
          <w:lang w:val="hr-HR"/>
        </w:rPr>
        <w:t xml:space="preserve"> poremećaj</w:t>
      </w:r>
      <w:r>
        <w:rPr>
          <w:rStyle w:val="HTMLTypewriter"/>
          <w:rFonts w:ascii="Calibri" w:hAnsi="Calibri" w:cs="Courier New"/>
          <w:color w:val="000000"/>
          <w:sz w:val="22"/>
          <w:szCs w:val="22"/>
          <w:lang w:val="hr-HR"/>
        </w:rPr>
        <w:t>e</w:t>
      </w:r>
      <w:r w:rsidRPr="00E408B7">
        <w:rPr>
          <w:rStyle w:val="HTMLTypewriter"/>
          <w:rFonts w:ascii="Calibri" w:hAnsi="Calibri" w:cs="Courier New"/>
          <w:color w:val="000000"/>
          <w:sz w:val="22"/>
          <w:szCs w:val="22"/>
          <w:lang w:val="hr-HR"/>
        </w:rPr>
        <w:t>; bolesti vezivnog tkiva; i kromosomske abnormalnosti. Perinatalna hipoksija i hipotonična cerebralna paraliza može kao posljedicu imati centralnu hipotoniju. Osim toga, benigna kongenitalna hip</w:t>
      </w:r>
      <w:r w:rsidR="00CF24E8">
        <w:rPr>
          <w:rStyle w:val="HTMLTypewriter"/>
          <w:rFonts w:ascii="Calibri" w:hAnsi="Calibri" w:cs="Courier New"/>
          <w:color w:val="000000"/>
          <w:sz w:val="22"/>
          <w:szCs w:val="22"/>
          <w:lang w:val="hr-HR"/>
        </w:rPr>
        <w:t>otonija</w:t>
      </w:r>
      <w:r w:rsidRPr="00E408B7">
        <w:rPr>
          <w:rStyle w:val="HTMLTypewriter"/>
          <w:rFonts w:ascii="Calibri" w:hAnsi="Calibri" w:cs="Courier New"/>
          <w:color w:val="000000"/>
          <w:sz w:val="22"/>
          <w:szCs w:val="22"/>
          <w:lang w:val="hr-HR"/>
        </w:rPr>
        <w:t xml:space="preserve"> poboljšava </w:t>
      </w:r>
      <w:r>
        <w:rPr>
          <w:rStyle w:val="HTMLTypewriter"/>
          <w:rFonts w:ascii="Calibri" w:hAnsi="Calibri" w:cs="Courier New"/>
          <w:color w:val="000000"/>
          <w:sz w:val="22"/>
          <w:szCs w:val="22"/>
          <w:lang w:val="hr-HR"/>
        </w:rPr>
        <w:t xml:space="preserve">se </w:t>
      </w:r>
      <w:r w:rsidRPr="00E408B7">
        <w:rPr>
          <w:rStyle w:val="HTMLTypewriter"/>
          <w:rFonts w:ascii="Calibri" w:hAnsi="Calibri" w:cs="Courier New"/>
          <w:color w:val="000000"/>
          <w:sz w:val="22"/>
          <w:szCs w:val="22"/>
          <w:lang w:val="hr-HR"/>
        </w:rPr>
        <w:t>ili nestaje u potpunosti s godinama.</w:t>
      </w:r>
      <w:r w:rsidRPr="00E408B7">
        <w:rPr>
          <w:rStyle w:val="HTMLTypewriter"/>
          <w:rFonts w:ascii="Calibri" w:hAnsi="Calibri" w:cs="Courier New"/>
          <w:noProof/>
          <w:color w:val="000000"/>
          <w:sz w:val="22"/>
          <w:szCs w:val="22"/>
          <w:vertAlign w:val="superscript"/>
          <w:lang w:val="hr-HR"/>
        </w:rPr>
        <w:t>1</w:t>
      </w:r>
      <w:r w:rsidRPr="00E408B7" w:rsidDel="00171FB9">
        <w:rPr>
          <w:rStyle w:val="HTMLTypewriter"/>
          <w:rFonts w:ascii="Calibri" w:hAnsi="Calibri" w:cs="Courier New"/>
          <w:color w:val="000000"/>
          <w:sz w:val="22"/>
          <w:szCs w:val="22"/>
          <w:lang w:val="hr-HR"/>
        </w:rPr>
        <w:t xml:space="preserve"> </w:t>
      </w:r>
    </w:p>
    <w:p w:rsidR="000272EF" w:rsidRPr="00E408B7" w:rsidRDefault="000272EF" w:rsidP="00182D14">
      <w:pPr>
        <w:pStyle w:val="Heading5"/>
        <w:spacing w:after="160"/>
        <w:ind w:left="360" w:hanging="360"/>
        <w:jc w:val="both"/>
        <w:rPr>
          <w:rFonts w:ascii="Calibri" w:hAnsi="Calibri"/>
          <w:sz w:val="22"/>
          <w:szCs w:val="22"/>
          <w:lang w:val="hr-HR"/>
        </w:rPr>
      </w:pPr>
      <w:r w:rsidRPr="00E408B7">
        <w:rPr>
          <w:rFonts w:ascii="Calibri" w:hAnsi="Calibri"/>
          <w:sz w:val="22"/>
          <w:szCs w:val="22"/>
          <w:lang w:val="hr-HR"/>
        </w:rPr>
        <w:t>Pozadina</w:t>
      </w:r>
    </w:p>
    <w:p w:rsidR="000272EF" w:rsidRPr="00E408B7" w:rsidRDefault="000272EF" w:rsidP="00182D14">
      <w:p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 xml:space="preserve">Hipotonična dojenčad često ima problema s dojenjem koji proizlaze iz abnormalne ili nerazvijene kontrole </w:t>
      </w:r>
      <w:r w:rsidR="00CF24E8">
        <w:rPr>
          <w:rStyle w:val="HTMLTypewriter"/>
          <w:rFonts w:ascii="Calibri" w:hAnsi="Calibri" w:cs="Courier New"/>
          <w:color w:val="000000"/>
          <w:sz w:val="22"/>
          <w:szCs w:val="22"/>
          <w:lang w:val="hr-HR"/>
        </w:rPr>
        <w:t>oralno-faringealnih</w:t>
      </w:r>
      <w:bookmarkStart w:id="0" w:name="_GoBack"/>
      <w:bookmarkEnd w:id="0"/>
      <w:r>
        <w:rPr>
          <w:rStyle w:val="HTMLTypewriter"/>
          <w:rFonts w:ascii="Calibri" w:hAnsi="Calibri" w:cs="Courier New"/>
          <w:color w:val="000000"/>
          <w:sz w:val="22"/>
          <w:szCs w:val="22"/>
          <w:lang w:val="hr-HR"/>
        </w:rPr>
        <w:t xml:space="preserve"> </w:t>
      </w:r>
      <w:r w:rsidRPr="00E408B7">
        <w:rPr>
          <w:rStyle w:val="HTMLTypewriter"/>
          <w:rFonts w:ascii="Calibri" w:hAnsi="Calibri" w:cs="Courier New"/>
          <w:color w:val="000000"/>
          <w:sz w:val="22"/>
          <w:szCs w:val="22"/>
          <w:lang w:val="hr-HR"/>
        </w:rPr>
        <w:t>struktur</w:t>
      </w:r>
      <w:r>
        <w:rPr>
          <w:rStyle w:val="HTMLTypewriter"/>
          <w:rFonts w:ascii="Calibri" w:hAnsi="Calibri" w:cs="Courier New"/>
          <w:color w:val="000000"/>
          <w:sz w:val="22"/>
          <w:szCs w:val="22"/>
          <w:lang w:val="hr-HR"/>
        </w:rPr>
        <w:t>a</w:t>
      </w:r>
      <w:r w:rsidRPr="00E408B7">
        <w:rPr>
          <w:rStyle w:val="HTMLTypewriter"/>
          <w:rFonts w:ascii="Calibri" w:hAnsi="Calibri" w:cs="Courier New"/>
          <w:color w:val="000000"/>
          <w:sz w:val="22"/>
          <w:szCs w:val="22"/>
          <w:lang w:val="hr-HR"/>
        </w:rPr>
        <w:t xml:space="preserve"> , što pridonosi neusklađenom i/ili slabom sisanju, slično onom</w:t>
      </w:r>
      <w:r>
        <w:rPr>
          <w:rStyle w:val="HTMLTypewriter"/>
          <w:rFonts w:ascii="Calibri" w:hAnsi="Calibri" w:cs="Courier New"/>
          <w:color w:val="000000"/>
          <w:sz w:val="22"/>
          <w:szCs w:val="22"/>
          <w:lang w:val="hr-HR"/>
        </w:rPr>
        <w:t>u</w:t>
      </w:r>
      <w:r w:rsidRPr="00E408B7">
        <w:rPr>
          <w:rStyle w:val="HTMLTypewriter"/>
          <w:rFonts w:ascii="Calibri" w:hAnsi="Calibri" w:cs="Courier New"/>
          <w:color w:val="000000"/>
          <w:sz w:val="22"/>
          <w:szCs w:val="22"/>
          <w:lang w:val="hr-HR"/>
        </w:rPr>
        <w:t xml:space="preserve"> što se događa kod nedonoščadi. Unatoč mnogim etiologijama hipotonije, postoji vrlo malo istraživanja o problemima hranjenja hipotonične dojenčadi. Međutim, </w:t>
      </w:r>
      <w:r>
        <w:rPr>
          <w:rStyle w:val="HTMLTypewriter"/>
          <w:rFonts w:ascii="Calibri" w:hAnsi="Calibri" w:cs="Courier New"/>
          <w:color w:val="000000"/>
          <w:sz w:val="22"/>
          <w:szCs w:val="22"/>
          <w:lang w:val="hr-HR"/>
        </w:rPr>
        <w:t xml:space="preserve">intervencije koje se primjenuju u </w:t>
      </w:r>
      <w:r w:rsidRPr="00E408B7">
        <w:rPr>
          <w:rStyle w:val="HTMLTypewriter"/>
          <w:rFonts w:ascii="Calibri" w:hAnsi="Calibri" w:cs="Courier New"/>
          <w:color w:val="000000"/>
          <w:sz w:val="22"/>
          <w:szCs w:val="22"/>
          <w:lang w:val="hr-HR"/>
        </w:rPr>
        <w:t>dojenčadi s važnim uzrocima hipotonije, kao što je Trisomija 21 (Down</w:t>
      </w:r>
      <w:r>
        <w:rPr>
          <w:rStyle w:val="HTMLTypewriter"/>
          <w:rFonts w:ascii="Calibri" w:hAnsi="Calibri" w:cs="Courier New"/>
          <w:color w:val="000000"/>
          <w:sz w:val="22"/>
          <w:szCs w:val="22"/>
          <w:lang w:val="hr-HR"/>
        </w:rPr>
        <w:t>ov</w:t>
      </w:r>
      <w:r w:rsidRPr="00E408B7">
        <w:rPr>
          <w:rStyle w:val="HTMLTypewriter"/>
          <w:rFonts w:ascii="Calibri" w:hAnsi="Calibri" w:cs="Courier New"/>
          <w:color w:val="000000"/>
          <w:sz w:val="22"/>
          <w:szCs w:val="22"/>
          <w:lang w:val="hr-HR"/>
        </w:rPr>
        <w:t xml:space="preserve"> sindrom) te </w:t>
      </w:r>
      <w:r>
        <w:rPr>
          <w:rStyle w:val="HTMLTypewriter"/>
          <w:rFonts w:ascii="Calibri" w:hAnsi="Calibri" w:cs="Courier New"/>
          <w:color w:val="000000"/>
          <w:sz w:val="22"/>
          <w:szCs w:val="22"/>
          <w:lang w:val="hr-HR"/>
        </w:rPr>
        <w:t>nedonošenost</w:t>
      </w:r>
      <w:r w:rsidRPr="00E408B7">
        <w:rPr>
          <w:rStyle w:val="HTMLTypewriter"/>
          <w:rFonts w:ascii="Calibri" w:hAnsi="Calibri" w:cs="Courier New"/>
          <w:color w:val="000000"/>
          <w:sz w:val="22"/>
          <w:szCs w:val="22"/>
          <w:lang w:val="hr-HR"/>
        </w:rPr>
        <w:t xml:space="preserve"> mogu </w:t>
      </w:r>
      <w:r w:rsidR="00D06335" w:rsidRPr="00E408B7">
        <w:rPr>
          <w:rStyle w:val="HTMLTypewriter"/>
          <w:rFonts w:ascii="Calibri" w:hAnsi="Calibri" w:cs="Courier New"/>
          <w:color w:val="000000"/>
          <w:sz w:val="22"/>
          <w:szCs w:val="22"/>
          <w:lang w:val="hr-HR"/>
        </w:rPr>
        <w:t xml:space="preserve">se </w:t>
      </w:r>
      <w:r w:rsidRPr="00E408B7">
        <w:rPr>
          <w:rStyle w:val="HTMLTypewriter"/>
          <w:rFonts w:ascii="Calibri" w:hAnsi="Calibri" w:cs="Courier New"/>
          <w:color w:val="000000"/>
          <w:sz w:val="22"/>
          <w:szCs w:val="22"/>
          <w:lang w:val="hr-HR"/>
        </w:rPr>
        <w:t>primijeniti u brizi za ovu djecu.</w:t>
      </w:r>
    </w:p>
    <w:p w:rsidR="000272EF" w:rsidRPr="00E408B7" w:rsidRDefault="000272EF" w:rsidP="00182D14">
      <w:p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Trisomija 21, genetski poremećaj gdje više od 90% djece ima hipotoniju, dijeli mnoge iste rizike hranjenja i</w:t>
      </w:r>
      <w:r>
        <w:rPr>
          <w:rStyle w:val="HTMLTypewriter"/>
          <w:rFonts w:ascii="Calibri" w:hAnsi="Calibri" w:cs="Courier New"/>
          <w:color w:val="000000"/>
          <w:sz w:val="22"/>
          <w:szCs w:val="22"/>
          <w:lang w:val="hr-HR"/>
        </w:rPr>
        <w:t xml:space="preserve"> </w:t>
      </w:r>
      <w:r w:rsidRPr="00E408B7">
        <w:rPr>
          <w:rStyle w:val="HTMLTypewriter"/>
          <w:rFonts w:ascii="Calibri" w:hAnsi="Calibri" w:cs="Courier New"/>
          <w:color w:val="000000"/>
          <w:sz w:val="22"/>
          <w:szCs w:val="22"/>
          <w:lang w:val="hr-HR"/>
        </w:rPr>
        <w:t xml:space="preserve">komplikacija </w:t>
      </w:r>
      <w:r>
        <w:rPr>
          <w:rStyle w:val="HTMLTypewriter"/>
          <w:rFonts w:ascii="Calibri" w:hAnsi="Calibri" w:cs="Courier New"/>
          <w:color w:val="000000"/>
          <w:sz w:val="22"/>
          <w:szCs w:val="22"/>
          <w:lang w:val="hr-HR"/>
        </w:rPr>
        <w:t>oboljevanja</w:t>
      </w:r>
      <w:r w:rsidRPr="00E408B7">
        <w:rPr>
          <w:rStyle w:val="HTMLTypewriter"/>
          <w:rFonts w:ascii="Calibri" w:hAnsi="Calibri" w:cs="Courier New"/>
          <w:color w:val="000000"/>
          <w:sz w:val="22"/>
          <w:szCs w:val="22"/>
          <w:lang w:val="hr-HR"/>
        </w:rPr>
        <w:t xml:space="preserve"> kao i drug</w:t>
      </w:r>
      <w:r>
        <w:rPr>
          <w:rStyle w:val="HTMLTypewriter"/>
          <w:rFonts w:ascii="Calibri" w:hAnsi="Calibri" w:cs="Courier New"/>
          <w:color w:val="000000"/>
          <w:sz w:val="22"/>
          <w:szCs w:val="22"/>
          <w:lang w:val="hr-HR"/>
        </w:rPr>
        <w:t>i</w:t>
      </w:r>
      <w:r w:rsidRPr="00E408B7">
        <w:rPr>
          <w:rStyle w:val="HTMLTypewriter"/>
          <w:rFonts w:ascii="Calibri" w:hAnsi="Calibri" w:cs="Courier New"/>
          <w:color w:val="000000"/>
          <w:sz w:val="22"/>
          <w:szCs w:val="22"/>
          <w:lang w:val="hr-HR"/>
        </w:rPr>
        <w:t xml:space="preserve"> uzro</w:t>
      </w:r>
      <w:r>
        <w:rPr>
          <w:rStyle w:val="HTMLTypewriter"/>
          <w:rFonts w:ascii="Calibri" w:hAnsi="Calibri" w:cs="Courier New"/>
          <w:color w:val="000000"/>
          <w:sz w:val="22"/>
          <w:szCs w:val="22"/>
          <w:lang w:val="hr-HR"/>
        </w:rPr>
        <w:t>ci</w:t>
      </w:r>
      <w:r w:rsidRPr="00E408B7">
        <w:rPr>
          <w:rStyle w:val="HTMLTypewriter"/>
          <w:rFonts w:ascii="Calibri" w:hAnsi="Calibri" w:cs="Courier New"/>
          <w:color w:val="000000"/>
          <w:sz w:val="22"/>
          <w:szCs w:val="22"/>
          <w:lang w:val="hr-HR"/>
        </w:rPr>
        <w:t xml:space="preserve"> hipotonije. Povezane </w:t>
      </w:r>
      <w:r>
        <w:rPr>
          <w:rStyle w:val="HTMLTypewriter"/>
          <w:rFonts w:ascii="Calibri" w:hAnsi="Calibri" w:cs="Courier New"/>
          <w:color w:val="000000"/>
          <w:sz w:val="22"/>
          <w:szCs w:val="22"/>
          <w:lang w:val="hr-HR"/>
        </w:rPr>
        <w:t xml:space="preserve">oralne </w:t>
      </w:r>
      <w:r w:rsidRPr="00E408B7">
        <w:rPr>
          <w:rStyle w:val="HTMLTypewriter"/>
          <w:rFonts w:ascii="Calibri" w:hAnsi="Calibri" w:cs="Courier New"/>
          <w:color w:val="000000"/>
          <w:sz w:val="22"/>
          <w:szCs w:val="22"/>
          <w:lang w:val="hr-HR"/>
        </w:rPr>
        <w:t>abnormalnosti karakteristično uključuju malokluziju i mala usta s relativno velikim i</w:t>
      </w:r>
      <w:r>
        <w:rPr>
          <w:rStyle w:val="HTMLTypewriter"/>
          <w:rFonts w:ascii="Calibri" w:hAnsi="Calibri" w:cs="Courier New"/>
          <w:color w:val="000000"/>
          <w:sz w:val="22"/>
          <w:szCs w:val="22"/>
          <w:lang w:val="hr-HR"/>
        </w:rPr>
        <w:t>splaženim</w:t>
      </w:r>
      <w:r w:rsidRPr="00E408B7">
        <w:rPr>
          <w:rStyle w:val="HTMLTypewriter"/>
          <w:rFonts w:ascii="Calibri" w:hAnsi="Calibri" w:cs="Courier New"/>
          <w:color w:val="000000"/>
          <w:sz w:val="22"/>
          <w:szCs w:val="22"/>
          <w:lang w:val="hr-HR"/>
        </w:rPr>
        <w:t xml:space="preserve"> jezikom koji</w:t>
      </w:r>
      <w:r>
        <w:rPr>
          <w:rStyle w:val="HTMLTypewriter"/>
          <w:rFonts w:ascii="Calibri" w:hAnsi="Calibri" w:cs="Courier New"/>
          <w:color w:val="000000"/>
          <w:sz w:val="22"/>
          <w:szCs w:val="22"/>
          <w:lang w:val="hr-HR"/>
        </w:rPr>
        <w:t>,</w:t>
      </w:r>
      <w:r w:rsidRPr="00E408B7">
        <w:rPr>
          <w:rStyle w:val="HTMLTypewriter"/>
          <w:rFonts w:ascii="Calibri" w:hAnsi="Calibri" w:cs="Courier New"/>
          <w:color w:val="000000"/>
          <w:sz w:val="22"/>
          <w:szCs w:val="22"/>
          <w:lang w:val="hr-HR"/>
        </w:rPr>
        <w:t xml:space="preserve"> u kombinaciji s hipotonijom</w:t>
      </w:r>
      <w:r>
        <w:rPr>
          <w:rStyle w:val="HTMLTypewriter"/>
          <w:rFonts w:ascii="Calibri" w:hAnsi="Calibri" w:cs="Courier New"/>
          <w:color w:val="000000"/>
          <w:sz w:val="22"/>
          <w:szCs w:val="22"/>
          <w:lang w:val="hr-HR"/>
        </w:rPr>
        <w:t>,</w:t>
      </w:r>
      <w:r w:rsidRPr="00E408B7">
        <w:rPr>
          <w:rStyle w:val="HTMLTypewriter"/>
          <w:rFonts w:ascii="Calibri" w:hAnsi="Calibri" w:cs="Courier New"/>
          <w:color w:val="000000"/>
          <w:sz w:val="22"/>
          <w:szCs w:val="22"/>
          <w:lang w:val="hr-HR"/>
        </w:rPr>
        <w:t xml:space="preserve"> rezultira značajnim poteškoćama hranjenja kod neke od ove djece.</w:t>
      </w:r>
      <w:r w:rsidRPr="00E408B7">
        <w:rPr>
          <w:rStyle w:val="HTMLTypewriter"/>
          <w:rFonts w:ascii="Calibri" w:hAnsi="Calibri" w:cs="Courier New"/>
          <w:noProof/>
          <w:color w:val="000000"/>
          <w:sz w:val="22"/>
          <w:szCs w:val="22"/>
          <w:vertAlign w:val="superscript"/>
          <w:lang w:val="hr-HR"/>
        </w:rPr>
        <w:t>2</w:t>
      </w:r>
      <w:r w:rsidRPr="00E408B7">
        <w:rPr>
          <w:rStyle w:val="HTMLTypewriter"/>
          <w:rFonts w:ascii="Calibri" w:hAnsi="Calibri" w:cs="Courier New"/>
          <w:color w:val="000000"/>
          <w:sz w:val="22"/>
          <w:szCs w:val="22"/>
          <w:lang w:val="hr-HR"/>
        </w:rPr>
        <w:t xml:space="preserve">    </w:t>
      </w:r>
    </w:p>
    <w:p w:rsidR="000272EF" w:rsidRPr="00E408B7" w:rsidRDefault="000272EF" w:rsidP="00182D14">
      <w:pPr>
        <w:spacing w:after="8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______________________________________________________________________________</w:t>
      </w:r>
    </w:p>
    <w:p w:rsidR="000272EF" w:rsidRPr="00E408B7" w:rsidRDefault="000272EF" w:rsidP="000F5213">
      <w:pPr>
        <w:pStyle w:val="NormalWeb"/>
        <w:contextualSpacing/>
        <w:rPr>
          <w:rFonts w:ascii="Calibri" w:hAnsi="Calibri"/>
          <w:color w:val="1A1A1A"/>
          <w:sz w:val="22"/>
          <w:szCs w:val="22"/>
          <w:lang w:val="hr-HR"/>
        </w:rPr>
      </w:pPr>
      <w:r w:rsidRPr="00E408B7">
        <w:rPr>
          <w:rStyle w:val="HTMLTypewriter"/>
          <w:rFonts w:ascii="Calibri" w:hAnsi="Calibri" w:cs="Courier New"/>
          <w:color w:val="000000"/>
          <w:sz w:val="22"/>
          <w:szCs w:val="22"/>
          <w:vertAlign w:val="superscript"/>
          <w:lang w:val="hr-HR"/>
        </w:rPr>
        <w:t>1</w:t>
      </w:r>
      <w:r w:rsidRPr="00E408B7">
        <w:rPr>
          <w:rStyle w:val="HTMLTypewriter"/>
          <w:rFonts w:ascii="Calibri" w:hAnsi="Calibri" w:cs="Courier New"/>
          <w:color w:val="000000"/>
          <w:sz w:val="22"/>
          <w:szCs w:val="22"/>
          <w:lang w:val="hr-HR"/>
        </w:rPr>
        <w:t xml:space="preserve"> </w:t>
      </w:r>
      <w:r w:rsidRPr="00E408B7">
        <w:rPr>
          <w:rFonts w:ascii="Calibri" w:hAnsi="Calibri" w:cs="Helvetica"/>
          <w:sz w:val="22"/>
          <w:szCs w:val="22"/>
          <w:lang w:val="hr-HR" w:eastAsia="ja-JP"/>
        </w:rPr>
        <w:t>Odjel za pedijatriju, Aurora zdravstveni centar, Franklin, Wisconsin</w:t>
      </w:r>
    </w:p>
    <w:p w:rsidR="000272EF" w:rsidRPr="00E408B7" w:rsidRDefault="000272EF" w:rsidP="000F5213">
      <w:pPr>
        <w:pStyle w:val="NormalWeb"/>
        <w:contextualSpacing/>
        <w:rPr>
          <w:rFonts w:ascii="Calibri" w:hAnsi="Calibri"/>
          <w:sz w:val="22"/>
          <w:szCs w:val="22"/>
          <w:lang w:val="hr-HR"/>
        </w:rPr>
      </w:pPr>
      <w:r w:rsidRPr="00E408B7">
        <w:rPr>
          <w:rFonts w:ascii="Calibri" w:hAnsi="Calibri"/>
          <w:color w:val="1A1A1A"/>
          <w:sz w:val="22"/>
          <w:szCs w:val="22"/>
          <w:vertAlign w:val="superscript"/>
          <w:lang w:val="hr-HR"/>
        </w:rPr>
        <w:t>2</w:t>
      </w:r>
      <w:r w:rsidRPr="00E408B7">
        <w:rPr>
          <w:rFonts w:ascii="Calibri" w:hAnsi="Calibri"/>
          <w:sz w:val="22"/>
          <w:szCs w:val="22"/>
          <w:lang w:val="hr-HR"/>
        </w:rPr>
        <w:t xml:space="preserve"> Odjel za neonatologiju i Connecticut centar za istraživanje ljudskog mlijeka, Connecticut centar dječje medicine, Hartford, Connecticut. </w:t>
      </w:r>
    </w:p>
    <w:p w:rsidR="000272EF" w:rsidRPr="00E408B7" w:rsidRDefault="000272EF" w:rsidP="000F5213">
      <w:pPr>
        <w:pStyle w:val="NormalWeb"/>
        <w:contextualSpacing/>
        <w:rPr>
          <w:rFonts w:ascii="Calibri" w:hAnsi="Calibri"/>
          <w:sz w:val="22"/>
          <w:szCs w:val="22"/>
          <w:lang w:val="hr-HR"/>
        </w:rPr>
      </w:pPr>
      <w:r w:rsidRPr="00E408B7">
        <w:rPr>
          <w:rFonts w:ascii="Calibri" w:hAnsi="Calibri"/>
          <w:sz w:val="22"/>
          <w:szCs w:val="22"/>
          <w:vertAlign w:val="superscript"/>
          <w:lang w:val="hr-HR"/>
        </w:rPr>
        <w:lastRenderedPageBreak/>
        <w:t>3</w:t>
      </w:r>
      <w:r w:rsidRPr="00E408B7">
        <w:rPr>
          <w:rFonts w:ascii="Calibri" w:hAnsi="Calibri"/>
          <w:sz w:val="22"/>
          <w:szCs w:val="22"/>
          <w:lang w:val="hr-HR"/>
        </w:rPr>
        <w:t xml:space="preserve"> Sveučilište Connecticut Fakultet Medicine, Farmington, Connecticut.</w:t>
      </w:r>
    </w:p>
    <w:p w:rsidR="000272EF" w:rsidRPr="00E408B7" w:rsidRDefault="000272EF" w:rsidP="00182D14">
      <w:pPr>
        <w:pStyle w:val="NormalWeb"/>
        <w:rPr>
          <w:rFonts w:ascii="Calibri" w:hAnsi="Calibri"/>
          <w:sz w:val="22"/>
          <w:szCs w:val="22"/>
          <w:lang w:val="hr-HR"/>
        </w:rPr>
      </w:pPr>
    </w:p>
    <w:p w:rsidR="000272EF" w:rsidRPr="00E408B7" w:rsidRDefault="000272EF" w:rsidP="00182D14">
      <w:p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U mnogim zemljama nedonoščad</w:t>
      </w:r>
      <w:r>
        <w:rPr>
          <w:rStyle w:val="HTMLTypewriter"/>
          <w:rFonts w:ascii="Calibri" w:hAnsi="Calibri" w:cs="Courier New"/>
          <w:color w:val="000000"/>
          <w:sz w:val="22"/>
          <w:szCs w:val="22"/>
          <w:lang w:val="hr-HR"/>
        </w:rPr>
        <w:t>,</w:t>
      </w:r>
      <w:r w:rsidRPr="00E408B7">
        <w:rPr>
          <w:rStyle w:val="HTMLTypewriter"/>
          <w:rFonts w:ascii="Calibri" w:hAnsi="Calibri" w:cs="Courier New"/>
          <w:color w:val="000000"/>
          <w:sz w:val="22"/>
          <w:szCs w:val="22"/>
          <w:lang w:val="hr-HR"/>
        </w:rPr>
        <w:t xml:space="preserve"> koja također </w:t>
      </w:r>
      <w:r>
        <w:rPr>
          <w:rStyle w:val="HTMLTypewriter"/>
          <w:rFonts w:ascii="Calibri" w:hAnsi="Calibri" w:cs="Courier New"/>
          <w:color w:val="000000"/>
          <w:sz w:val="22"/>
          <w:szCs w:val="22"/>
          <w:lang w:val="hr-HR"/>
        </w:rPr>
        <w:t xml:space="preserve">može </w:t>
      </w:r>
      <w:r w:rsidRPr="00E408B7">
        <w:rPr>
          <w:rStyle w:val="HTMLTypewriter"/>
          <w:rFonts w:ascii="Calibri" w:hAnsi="Calibri" w:cs="Courier New"/>
          <w:color w:val="000000"/>
          <w:sz w:val="22"/>
          <w:szCs w:val="22"/>
          <w:lang w:val="hr-HR"/>
        </w:rPr>
        <w:t>im</w:t>
      </w:r>
      <w:r>
        <w:rPr>
          <w:rStyle w:val="HTMLTypewriter"/>
          <w:rFonts w:ascii="Calibri" w:hAnsi="Calibri" w:cs="Courier New"/>
          <w:color w:val="000000"/>
          <w:sz w:val="22"/>
          <w:szCs w:val="22"/>
          <w:lang w:val="hr-HR"/>
        </w:rPr>
        <w:t>ati</w:t>
      </w:r>
      <w:r w:rsidRPr="00E408B7">
        <w:rPr>
          <w:rStyle w:val="HTMLTypewriter"/>
          <w:rFonts w:ascii="Calibri" w:hAnsi="Calibri" w:cs="Courier New"/>
          <w:color w:val="000000"/>
          <w:sz w:val="22"/>
          <w:szCs w:val="22"/>
          <w:lang w:val="hr-HR"/>
        </w:rPr>
        <w:t xml:space="preserve"> poteškoće vezane </w:t>
      </w:r>
      <w:r>
        <w:rPr>
          <w:rStyle w:val="HTMLTypewriter"/>
          <w:rFonts w:ascii="Calibri" w:hAnsi="Calibri" w:cs="Courier New"/>
          <w:color w:val="000000"/>
          <w:sz w:val="22"/>
          <w:szCs w:val="22"/>
          <w:lang w:val="hr-HR"/>
        </w:rPr>
        <w:t>uz</w:t>
      </w:r>
      <w:r w:rsidRPr="00E408B7">
        <w:rPr>
          <w:rStyle w:val="HTMLTypewriter"/>
          <w:rFonts w:ascii="Calibri" w:hAnsi="Calibri" w:cs="Courier New"/>
          <w:color w:val="000000"/>
          <w:sz w:val="22"/>
          <w:szCs w:val="22"/>
          <w:lang w:val="hr-HR"/>
        </w:rPr>
        <w:t xml:space="preserve"> hipotoniju</w:t>
      </w:r>
      <w:r>
        <w:rPr>
          <w:rStyle w:val="HTMLTypewriter"/>
          <w:rFonts w:ascii="Calibri" w:hAnsi="Calibri" w:cs="Courier New"/>
          <w:color w:val="000000"/>
          <w:sz w:val="22"/>
          <w:szCs w:val="22"/>
          <w:lang w:val="hr-HR"/>
        </w:rPr>
        <w:t>,</w:t>
      </w:r>
      <w:r w:rsidRPr="00E408B7">
        <w:rPr>
          <w:rStyle w:val="HTMLTypewriter"/>
          <w:rFonts w:ascii="Calibri" w:hAnsi="Calibri" w:cs="Courier New"/>
          <w:color w:val="000000"/>
          <w:sz w:val="22"/>
          <w:szCs w:val="22"/>
          <w:lang w:val="hr-HR"/>
        </w:rPr>
        <w:t xml:space="preserve"> često je odvojena od svojih majki ubrzo nakon rođenja, što može povećati poteškoće </w:t>
      </w:r>
      <w:r>
        <w:rPr>
          <w:rStyle w:val="HTMLTypewriter"/>
          <w:rFonts w:ascii="Calibri" w:hAnsi="Calibri" w:cs="Courier New"/>
          <w:color w:val="000000"/>
          <w:sz w:val="22"/>
          <w:szCs w:val="22"/>
          <w:lang w:val="hr-HR"/>
        </w:rPr>
        <w:t>pri</w:t>
      </w:r>
      <w:r w:rsidRPr="00E408B7">
        <w:rPr>
          <w:rStyle w:val="HTMLTypewriter"/>
          <w:rFonts w:ascii="Calibri" w:hAnsi="Calibri" w:cs="Courier New"/>
          <w:color w:val="000000"/>
          <w:sz w:val="22"/>
          <w:szCs w:val="22"/>
          <w:lang w:val="hr-HR"/>
        </w:rPr>
        <w:t xml:space="preserve"> dojenj</w:t>
      </w:r>
      <w:r>
        <w:rPr>
          <w:rStyle w:val="HTMLTypewriter"/>
          <w:rFonts w:ascii="Calibri" w:hAnsi="Calibri" w:cs="Courier New"/>
          <w:color w:val="000000"/>
          <w:sz w:val="22"/>
          <w:szCs w:val="22"/>
          <w:lang w:val="hr-HR"/>
        </w:rPr>
        <w:t>u</w:t>
      </w:r>
      <w:r w:rsidRPr="00E408B7">
        <w:rPr>
          <w:rStyle w:val="HTMLTypewriter"/>
          <w:rFonts w:ascii="Calibri" w:hAnsi="Calibri" w:cs="Courier New"/>
          <w:color w:val="000000"/>
          <w:sz w:val="22"/>
          <w:szCs w:val="22"/>
          <w:lang w:val="hr-HR"/>
        </w:rPr>
        <w:t>. Nedonoščad se također bori s malim i ne</w:t>
      </w:r>
      <w:r>
        <w:rPr>
          <w:rStyle w:val="HTMLTypewriter"/>
          <w:rFonts w:ascii="Calibri" w:hAnsi="Calibri" w:cs="Courier New"/>
          <w:color w:val="000000"/>
          <w:sz w:val="22"/>
          <w:szCs w:val="22"/>
          <w:lang w:val="hr-HR"/>
        </w:rPr>
        <w:t xml:space="preserve">dovoljno </w:t>
      </w:r>
      <w:r w:rsidRPr="00E408B7">
        <w:rPr>
          <w:rStyle w:val="HTMLTypewriter"/>
          <w:rFonts w:ascii="Calibri" w:hAnsi="Calibri" w:cs="Courier New"/>
          <w:color w:val="000000"/>
          <w:sz w:val="22"/>
          <w:szCs w:val="22"/>
          <w:lang w:val="hr-HR"/>
        </w:rPr>
        <w:t>razvijenim oralnim strukturama te poteškoćama koordiniranja sisanja-gutanja.</w:t>
      </w:r>
      <w:r w:rsidRPr="00E408B7">
        <w:rPr>
          <w:rStyle w:val="HTMLTypewriter"/>
          <w:rFonts w:ascii="Calibri" w:hAnsi="Calibri" w:cs="Courier New"/>
          <w:noProof/>
          <w:color w:val="000000"/>
          <w:sz w:val="22"/>
          <w:szCs w:val="22"/>
          <w:vertAlign w:val="superscript"/>
          <w:lang w:val="hr-HR"/>
        </w:rPr>
        <w:t>3</w:t>
      </w:r>
      <w:r w:rsidRPr="00E408B7">
        <w:rPr>
          <w:rStyle w:val="HTMLTypewriter"/>
          <w:rFonts w:ascii="Calibri" w:hAnsi="Calibri" w:cs="Courier New"/>
          <w:color w:val="000000"/>
          <w:sz w:val="22"/>
          <w:szCs w:val="22"/>
          <w:lang w:val="hr-HR"/>
        </w:rPr>
        <w:t xml:space="preserve"> (III)</w:t>
      </w:r>
    </w:p>
    <w:p w:rsidR="000272EF" w:rsidRPr="00E408B7" w:rsidRDefault="000272EF" w:rsidP="00182D14">
      <w:p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 xml:space="preserve">Akademija medicine dojenja, Američka </w:t>
      </w:r>
      <w:r>
        <w:rPr>
          <w:rStyle w:val="HTMLTypewriter"/>
          <w:rFonts w:ascii="Calibri" w:hAnsi="Calibri" w:cs="Courier New"/>
          <w:color w:val="000000"/>
          <w:sz w:val="22"/>
          <w:szCs w:val="22"/>
          <w:lang w:val="hr-HR"/>
        </w:rPr>
        <w:t xml:space="preserve">pedijatrijska </w:t>
      </w:r>
      <w:r w:rsidRPr="00E408B7">
        <w:rPr>
          <w:rStyle w:val="HTMLTypewriter"/>
          <w:rFonts w:ascii="Calibri" w:hAnsi="Calibri" w:cs="Courier New"/>
          <w:color w:val="000000"/>
          <w:sz w:val="22"/>
          <w:szCs w:val="22"/>
          <w:lang w:val="hr-HR"/>
        </w:rPr>
        <w:t xml:space="preserve">akademija, Svjetska zdravstvena organizacija  i druge međunarodne organizacije preporučuju </w:t>
      </w:r>
      <w:r>
        <w:rPr>
          <w:rStyle w:val="HTMLTypewriter"/>
          <w:rFonts w:ascii="Calibri" w:hAnsi="Calibri" w:cs="Courier New"/>
          <w:color w:val="000000"/>
          <w:sz w:val="22"/>
          <w:szCs w:val="22"/>
          <w:lang w:val="hr-HR"/>
        </w:rPr>
        <w:t xml:space="preserve">dojenje za svu djecu (ili „da bi sva djeca trebala biti dojena“), osim kada za to postoji </w:t>
      </w:r>
      <w:r w:rsidRPr="00E408B7">
        <w:rPr>
          <w:rStyle w:val="HTMLTypewriter"/>
          <w:rFonts w:ascii="Calibri" w:hAnsi="Calibri" w:cs="Courier New"/>
          <w:color w:val="000000"/>
          <w:sz w:val="22"/>
          <w:szCs w:val="22"/>
          <w:lang w:val="hr-HR"/>
        </w:rPr>
        <w:t>medicinsk</w:t>
      </w:r>
      <w:r>
        <w:rPr>
          <w:rStyle w:val="HTMLTypewriter"/>
          <w:rFonts w:ascii="Calibri" w:hAnsi="Calibri" w:cs="Courier New"/>
          <w:color w:val="000000"/>
          <w:sz w:val="22"/>
          <w:szCs w:val="22"/>
          <w:lang w:val="hr-HR"/>
        </w:rPr>
        <w:t>a</w:t>
      </w:r>
      <w:r w:rsidRPr="00E408B7">
        <w:rPr>
          <w:rStyle w:val="HTMLTypewriter"/>
          <w:rFonts w:ascii="Calibri" w:hAnsi="Calibri" w:cs="Courier New"/>
          <w:color w:val="000000"/>
          <w:sz w:val="22"/>
          <w:szCs w:val="22"/>
          <w:lang w:val="hr-HR"/>
        </w:rPr>
        <w:t xml:space="preserve"> kontraindikacij</w:t>
      </w:r>
      <w:r>
        <w:rPr>
          <w:rStyle w:val="HTMLTypewriter"/>
          <w:rFonts w:ascii="Calibri" w:hAnsi="Calibri" w:cs="Courier New"/>
          <w:color w:val="000000"/>
          <w:sz w:val="22"/>
          <w:szCs w:val="22"/>
          <w:lang w:val="hr-HR"/>
        </w:rPr>
        <w:t>a</w:t>
      </w:r>
      <w:r w:rsidRPr="00E408B7">
        <w:rPr>
          <w:rStyle w:val="HTMLTypewriter"/>
          <w:rFonts w:ascii="Calibri" w:hAnsi="Calibri" w:cs="Courier New"/>
          <w:color w:val="000000"/>
          <w:sz w:val="22"/>
          <w:szCs w:val="22"/>
          <w:lang w:val="hr-HR"/>
        </w:rPr>
        <w:t>.</w:t>
      </w:r>
      <w:r w:rsidRPr="00E408B7">
        <w:rPr>
          <w:rStyle w:val="HTMLTypewriter"/>
          <w:rFonts w:ascii="Calibri" w:hAnsi="Calibri" w:cs="Courier New"/>
          <w:noProof/>
          <w:color w:val="000000"/>
          <w:sz w:val="22"/>
          <w:szCs w:val="22"/>
          <w:vertAlign w:val="superscript"/>
          <w:lang w:val="hr-HR"/>
        </w:rPr>
        <w:t>4,5</w:t>
      </w:r>
      <w:r w:rsidRPr="00E408B7" w:rsidDel="00AB4F53">
        <w:rPr>
          <w:rStyle w:val="HTMLTypewriter"/>
          <w:rFonts w:ascii="Calibri" w:hAnsi="Calibri" w:cs="Courier New"/>
          <w:color w:val="000000"/>
          <w:sz w:val="22"/>
          <w:szCs w:val="22"/>
          <w:lang w:val="hr-HR"/>
        </w:rPr>
        <w:t xml:space="preserve"> </w:t>
      </w:r>
      <w:r w:rsidRPr="00E408B7">
        <w:rPr>
          <w:rStyle w:val="HTMLTypewriter"/>
          <w:rFonts w:ascii="Calibri" w:hAnsi="Calibri" w:cs="Courier New"/>
          <w:color w:val="000000"/>
          <w:sz w:val="22"/>
          <w:szCs w:val="22"/>
          <w:lang w:val="hr-HR"/>
        </w:rPr>
        <w:t xml:space="preserve">Posebno je važno da dojenčad i mala djeca s hipotonijom, uključujući i onu s </w:t>
      </w:r>
      <w:r>
        <w:rPr>
          <w:rStyle w:val="HTMLTypewriter"/>
          <w:rFonts w:ascii="Calibri" w:hAnsi="Calibri" w:cs="Courier New"/>
          <w:color w:val="000000"/>
          <w:sz w:val="22"/>
          <w:szCs w:val="22"/>
          <w:lang w:val="hr-HR"/>
        </w:rPr>
        <w:t>t</w:t>
      </w:r>
      <w:r w:rsidRPr="00E408B7">
        <w:rPr>
          <w:rStyle w:val="HTMLTypewriter"/>
          <w:rFonts w:ascii="Calibri" w:hAnsi="Calibri" w:cs="Courier New"/>
          <w:color w:val="000000"/>
          <w:sz w:val="22"/>
          <w:szCs w:val="22"/>
          <w:lang w:val="hr-HR"/>
        </w:rPr>
        <w:t xml:space="preserve">risomijom 21, budu dojena zbog njihovog povećanog rizika morbiditeta povezanog s umjetnim hranjenjem. Na primjer, djeca s </w:t>
      </w:r>
      <w:r>
        <w:rPr>
          <w:rStyle w:val="HTMLTypewriter"/>
          <w:rFonts w:ascii="Calibri" w:hAnsi="Calibri" w:cs="Courier New"/>
          <w:color w:val="000000"/>
          <w:sz w:val="22"/>
          <w:szCs w:val="22"/>
          <w:lang w:val="hr-HR"/>
        </w:rPr>
        <w:t>t</w:t>
      </w:r>
      <w:r w:rsidRPr="00E408B7">
        <w:rPr>
          <w:rStyle w:val="HTMLTypewriter"/>
          <w:rFonts w:ascii="Calibri" w:hAnsi="Calibri" w:cs="Courier New"/>
          <w:color w:val="000000"/>
          <w:sz w:val="22"/>
          <w:szCs w:val="22"/>
          <w:lang w:val="hr-HR"/>
        </w:rPr>
        <w:t>ris</w:t>
      </w:r>
      <w:r>
        <w:rPr>
          <w:rStyle w:val="HTMLTypewriter"/>
          <w:rFonts w:ascii="Calibri" w:hAnsi="Calibri" w:cs="Courier New"/>
          <w:color w:val="000000"/>
          <w:sz w:val="22"/>
          <w:szCs w:val="22"/>
          <w:lang w:val="hr-HR"/>
        </w:rPr>
        <w:t>o</w:t>
      </w:r>
      <w:r w:rsidRPr="00E408B7">
        <w:rPr>
          <w:rStyle w:val="HTMLTypewriter"/>
          <w:rFonts w:ascii="Calibri" w:hAnsi="Calibri" w:cs="Courier New"/>
          <w:color w:val="000000"/>
          <w:sz w:val="22"/>
          <w:szCs w:val="22"/>
          <w:lang w:val="hr-HR"/>
        </w:rPr>
        <w:t xml:space="preserve">mijom 21 </w:t>
      </w:r>
      <w:r>
        <w:rPr>
          <w:rStyle w:val="HTMLTypewriter"/>
          <w:rFonts w:ascii="Calibri" w:hAnsi="Calibri" w:cs="Courier New"/>
          <w:color w:val="000000"/>
          <w:sz w:val="22"/>
          <w:szCs w:val="22"/>
          <w:lang w:val="hr-HR"/>
        </w:rPr>
        <w:t xml:space="preserve">sklonija su upalama uha i dišnog sustava te </w:t>
      </w:r>
      <w:r w:rsidRPr="00E408B7">
        <w:rPr>
          <w:rStyle w:val="HTMLTypewriter"/>
          <w:rFonts w:ascii="Calibri" w:hAnsi="Calibri" w:cs="Courier New"/>
          <w:color w:val="000000"/>
          <w:sz w:val="22"/>
          <w:szCs w:val="22"/>
          <w:lang w:val="hr-HR"/>
        </w:rPr>
        <w:t>drug</w:t>
      </w:r>
      <w:r>
        <w:rPr>
          <w:rStyle w:val="HTMLTypewriter"/>
          <w:rFonts w:ascii="Calibri" w:hAnsi="Calibri" w:cs="Courier New"/>
          <w:color w:val="000000"/>
          <w:sz w:val="22"/>
          <w:szCs w:val="22"/>
          <w:lang w:val="hr-HR"/>
        </w:rPr>
        <w:t>im</w:t>
      </w:r>
      <w:r w:rsidRPr="00E408B7">
        <w:rPr>
          <w:rStyle w:val="HTMLTypewriter"/>
          <w:rFonts w:ascii="Calibri" w:hAnsi="Calibri" w:cs="Courier New"/>
          <w:color w:val="000000"/>
          <w:sz w:val="22"/>
          <w:szCs w:val="22"/>
          <w:lang w:val="hr-HR"/>
        </w:rPr>
        <w:t xml:space="preserve"> infekcije, imaju kašnjenja u razvoju i povećanu učestalost drugih kongenitalnih anomalija kao što su </w:t>
      </w:r>
      <w:r>
        <w:rPr>
          <w:rStyle w:val="HTMLTypewriter"/>
          <w:rFonts w:ascii="Calibri" w:hAnsi="Calibri" w:cs="Courier New"/>
          <w:color w:val="000000"/>
          <w:sz w:val="22"/>
          <w:szCs w:val="22"/>
          <w:lang w:val="hr-HR"/>
        </w:rPr>
        <w:t>prirođene greške</w:t>
      </w:r>
      <w:r w:rsidRPr="00E408B7">
        <w:rPr>
          <w:rStyle w:val="HTMLTypewriter"/>
          <w:rFonts w:ascii="Calibri" w:hAnsi="Calibri" w:cs="Courier New"/>
          <w:color w:val="000000"/>
          <w:sz w:val="22"/>
          <w:szCs w:val="22"/>
          <w:lang w:val="hr-HR"/>
        </w:rPr>
        <w:t xml:space="preserve"> srca i probavne malformacije uz oralne abnormalnosti i malokluzije. Sustavni pregled </w:t>
      </w:r>
      <w:r>
        <w:rPr>
          <w:rStyle w:val="HTMLTypewriter"/>
          <w:rFonts w:ascii="Calibri" w:hAnsi="Calibri" w:cs="Courier New"/>
          <w:color w:val="000000"/>
          <w:sz w:val="22"/>
          <w:szCs w:val="22"/>
          <w:lang w:val="hr-HR"/>
        </w:rPr>
        <w:t>o učincima</w:t>
      </w:r>
      <w:r w:rsidRPr="00E408B7">
        <w:rPr>
          <w:rStyle w:val="HTMLTypewriter"/>
          <w:rFonts w:ascii="Calibri" w:hAnsi="Calibri" w:cs="Courier New"/>
          <w:color w:val="000000"/>
          <w:sz w:val="22"/>
          <w:szCs w:val="22"/>
          <w:lang w:val="hr-HR"/>
        </w:rPr>
        <w:t xml:space="preserve"> dojenja na ove probleme u zdravoj populaciji je utvrdio da dojenje štiti </w:t>
      </w:r>
      <w:r>
        <w:rPr>
          <w:rStyle w:val="HTMLTypewriter"/>
          <w:rFonts w:ascii="Calibri" w:hAnsi="Calibri" w:cs="Courier New"/>
          <w:color w:val="000000"/>
          <w:sz w:val="22"/>
          <w:szCs w:val="22"/>
          <w:lang w:val="hr-HR"/>
        </w:rPr>
        <w:t>od pojave</w:t>
      </w:r>
      <w:r w:rsidRPr="00E408B7">
        <w:rPr>
          <w:rStyle w:val="HTMLTypewriter"/>
          <w:rFonts w:ascii="Calibri" w:hAnsi="Calibri" w:cs="Courier New"/>
          <w:color w:val="000000"/>
          <w:sz w:val="22"/>
          <w:szCs w:val="22"/>
          <w:lang w:val="hr-HR"/>
        </w:rPr>
        <w:t xml:space="preserve"> infekcija uha i respiratornih infekcija.</w:t>
      </w:r>
      <w:r w:rsidRPr="00E408B7">
        <w:rPr>
          <w:rStyle w:val="HTMLTypewriter"/>
          <w:rFonts w:ascii="Calibri" w:hAnsi="Calibri" w:cs="Courier New"/>
          <w:noProof/>
          <w:color w:val="000000"/>
          <w:sz w:val="22"/>
          <w:szCs w:val="22"/>
          <w:vertAlign w:val="superscript"/>
          <w:lang w:val="hr-HR"/>
        </w:rPr>
        <w:t>6,7</w:t>
      </w:r>
      <w:r w:rsidRPr="00E408B7">
        <w:rPr>
          <w:rStyle w:val="HTMLTypewriter"/>
          <w:rFonts w:ascii="Calibri" w:hAnsi="Calibri" w:cs="Courier New"/>
          <w:color w:val="000000"/>
          <w:sz w:val="22"/>
          <w:szCs w:val="22"/>
          <w:lang w:val="hr-HR"/>
        </w:rPr>
        <w:t xml:space="preserve"> </w:t>
      </w:r>
      <w:r>
        <w:rPr>
          <w:rStyle w:val="HTMLTypewriter"/>
          <w:rFonts w:ascii="Calibri" w:hAnsi="Calibri" w:cs="Courier New"/>
          <w:color w:val="000000"/>
          <w:sz w:val="22"/>
          <w:szCs w:val="22"/>
          <w:lang w:val="hr-HR"/>
        </w:rPr>
        <w:t xml:space="preserve">Dojenje </w:t>
      </w:r>
      <w:r w:rsidRPr="00E408B7">
        <w:rPr>
          <w:rStyle w:val="HTMLTypewriter"/>
          <w:rFonts w:ascii="Calibri" w:hAnsi="Calibri" w:cs="Courier New"/>
          <w:color w:val="000000"/>
          <w:sz w:val="22"/>
          <w:szCs w:val="22"/>
          <w:lang w:val="hr-HR"/>
        </w:rPr>
        <w:t xml:space="preserve"> je povezano </w:t>
      </w:r>
      <w:r>
        <w:rPr>
          <w:rStyle w:val="HTMLTypewriter"/>
          <w:rFonts w:ascii="Calibri" w:hAnsi="Calibri" w:cs="Courier New"/>
          <w:color w:val="000000"/>
          <w:sz w:val="22"/>
          <w:szCs w:val="22"/>
          <w:lang w:val="hr-HR"/>
        </w:rPr>
        <w:t xml:space="preserve">i </w:t>
      </w:r>
      <w:r w:rsidRPr="00E408B7">
        <w:rPr>
          <w:rStyle w:val="HTMLTypewriter"/>
          <w:rFonts w:ascii="Calibri" w:hAnsi="Calibri" w:cs="Courier New"/>
          <w:color w:val="000000"/>
          <w:sz w:val="22"/>
          <w:szCs w:val="22"/>
          <w:lang w:val="hr-HR"/>
        </w:rPr>
        <w:t xml:space="preserve">sa značajnim smanjenjem rizika od </w:t>
      </w:r>
      <w:r>
        <w:rPr>
          <w:rStyle w:val="HTMLTypewriter"/>
          <w:rFonts w:ascii="Calibri" w:hAnsi="Calibri" w:cs="Courier New"/>
          <w:color w:val="000000"/>
          <w:sz w:val="22"/>
          <w:szCs w:val="22"/>
          <w:lang w:val="hr-HR"/>
        </w:rPr>
        <w:t xml:space="preserve">pojave </w:t>
      </w:r>
      <w:r w:rsidRPr="00E408B7">
        <w:rPr>
          <w:rStyle w:val="HTMLTypewriter"/>
          <w:rFonts w:ascii="Calibri" w:hAnsi="Calibri" w:cs="Courier New"/>
          <w:color w:val="000000"/>
          <w:sz w:val="22"/>
          <w:szCs w:val="22"/>
          <w:lang w:val="hr-HR"/>
        </w:rPr>
        <w:t>malokluzije (</w:t>
      </w:r>
      <w:r w:rsidRPr="00E408B7">
        <w:rPr>
          <w:rFonts w:ascii="Calibri" w:hAnsi="Calibri"/>
          <w:sz w:val="22"/>
          <w:szCs w:val="22"/>
          <w:lang w:val="hr-HR"/>
        </w:rPr>
        <w:t>OR 0.34; 95% CI 0.24; 0.48),</w:t>
      </w:r>
      <w:r w:rsidRPr="00E408B7">
        <w:rPr>
          <w:rFonts w:ascii="Calibri" w:hAnsi="Calibri" w:cs="Arial"/>
          <w:noProof/>
          <w:sz w:val="22"/>
          <w:szCs w:val="22"/>
          <w:vertAlign w:val="superscript"/>
          <w:lang w:val="hr-HR"/>
        </w:rPr>
        <w:t>8</w:t>
      </w:r>
      <w:r w:rsidRPr="00E408B7">
        <w:rPr>
          <w:rStyle w:val="HTMLTypewriter"/>
          <w:rFonts w:ascii="Calibri" w:hAnsi="Calibri" w:cs="Courier New"/>
          <w:color w:val="000000"/>
          <w:sz w:val="22"/>
          <w:szCs w:val="22"/>
          <w:lang w:val="hr-HR"/>
        </w:rPr>
        <w:t xml:space="preserve"> što upućuje na to da dojenje potiče oralnu motoričku snagu, </w:t>
      </w:r>
      <w:r>
        <w:rPr>
          <w:rStyle w:val="HTMLTypewriter"/>
          <w:rFonts w:ascii="Calibri" w:hAnsi="Calibri" w:cs="Courier New"/>
          <w:color w:val="000000"/>
          <w:sz w:val="22"/>
          <w:szCs w:val="22"/>
          <w:lang w:val="hr-HR"/>
        </w:rPr>
        <w:t xml:space="preserve">te stoga ima </w:t>
      </w:r>
      <w:r w:rsidRPr="00E408B7">
        <w:rPr>
          <w:rStyle w:val="HTMLTypewriter"/>
          <w:rFonts w:ascii="Calibri" w:hAnsi="Calibri" w:cs="Courier New"/>
          <w:color w:val="000000"/>
          <w:sz w:val="22"/>
          <w:szCs w:val="22"/>
          <w:lang w:val="hr-HR"/>
        </w:rPr>
        <w:t xml:space="preserve">potencijalnu korist za djecu s </w:t>
      </w:r>
      <w:r>
        <w:rPr>
          <w:rStyle w:val="HTMLTypewriter"/>
          <w:rFonts w:ascii="Calibri" w:hAnsi="Calibri" w:cs="Courier New"/>
          <w:color w:val="000000"/>
          <w:sz w:val="22"/>
          <w:szCs w:val="22"/>
          <w:lang w:val="hr-HR"/>
        </w:rPr>
        <w:t>t</w:t>
      </w:r>
      <w:r w:rsidRPr="00E408B7">
        <w:rPr>
          <w:rStyle w:val="HTMLTypewriter"/>
          <w:rFonts w:ascii="Calibri" w:hAnsi="Calibri" w:cs="Courier New"/>
          <w:color w:val="000000"/>
          <w:sz w:val="22"/>
          <w:szCs w:val="22"/>
          <w:lang w:val="hr-HR"/>
        </w:rPr>
        <w:t>risomijom 21 i drugim uzrocima hipotonije.</w:t>
      </w:r>
      <w:r w:rsidRPr="00E408B7">
        <w:rPr>
          <w:rStyle w:val="HTMLTypewriter"/>
          <w:rFonts w:ascii="Calibri" w:hAnsi="Calibri" w:cs="Courier New"/>
          <w:noProof/>
          <w:color w:val="000000"/>
          <w:sz w:val="22"/>
          <w:szCs w:val="22"/>
          <w:vertAlign w:val="superscript"/>
          <w:lang w:val="hr-HR"/>
        </w:rPr>
        <w:t>2</w:t>
      </w:r>
      <w:r w:rsidRPr="00E408B7">
        <w:rPr>
          <w:rStyle w:val="HTMLTypewriter"/>
          <w:rFonts w:ascii="Calibri" w:hAnsi="Calibri" w:cs="Courier New"/>
          <w:color w:val="000000"/>
          <w:sz w:val="22"/>
          <w:szCs w:val="22"/>
          <w:lang w:val="hr-HR"/>
        </w:rPr>
        <w:t xml:space="preserve"> Dojenje pomaže normalno</w:t>
      </w:r>
      <w:r>
        <w:rPr>
          <w:rStyle w:val="HTMLTypewriter"/>
          <w:rFonts w:ascii="Calibri" w:hAnsi="Calibri" w:cs="Courier New"/>
          <w:color w:val="000000"/>
          <w:sz w:val="22"/>
          <w:szCs w:val="22"/>
          <w:lang w:val="hr-HR"/>
        </w:rPr>
        <w:t>j</w:t>
      </w:r>
      <w:r w:rsidRPr="00E408B7">
        <w:rPr>
          <w:rStyle w:val="HTMLTypewriter"/>
          <w:rFonts w:ascii="Calibri" w:hAnsi="Calibri" w:cs="Courier New"/>
          <w:color w:val="000000"/>
          <w:sz w:val="22"/>
          <w:szCs w:val="22"/>
          <w:lang w:val="hr-HR"/>
        </w:rPr>
        <w:t xml:space="preserve"> koordinacij</w:t>
      </w:r>
      <w:r>
        <w:rPr>
          <w:rStyle w:val="HTMLTypewriter"/>
          <w:rFonts w:ascii="Calibri" w:hAnsi="Calibri" w:cs="Courier New"/>
          <w:color w:val="000000"/>
          <w:sz w:val="22"/>
          <w:szCs w:val="22"/>
          <w:lang w:val="hr-HR"/>
        </w:rPr>
        <w:t>i</w:t>
      </w:r>
      <w:r w:rsidRPr="00E408B7">
        <w:rPr>
          <w:rStyle w:val="HTMLTypewriter"/>
          <w:rFonts w:ascii="Calibri" w:hAnsi="Calibri" w:cs="Courier New"/>
          <w:color w:val="000000"/>
          <w:sz w:val="22"/>
          <w:szCs w:val="22"/>
          <w:lang w:val="hr-HR"/>
        </w:rPr>
        <w:t xml:space="preserve"> usta i jezika. Istraživanja pokazuju da postoji pozitivna neurokogitivna prednost dojenja,</w:t>
      </w:r>
      <w:r w:rsidRPr="00E408B7">
        <w:rPr>
          <w:rStyle w:val="HTMLTypewriter"/>
          <w:rFonts w:ascii="Calibri" w:hAnsi="Calibri" w:cs="Courier New"/>
          <w:noProof/>
          <w:color w:val="000000"/>
          <w:sz w:val="22"/>
          <w:szCs w:val="22"/>
          <w:vertAlign w:val="superscript"/>
          <w:lang w:val="hr-HR"/>
        </w:rPr>
        <w:t>6,9</w:t>
      </w:r>
      <w:r w:rsidRPr="00E408B7">
        <w:rPr>
          <w:rStyle w:val="HTMLTypewriter"/>
          <w:rFonts w:ascii="Calibri" w:hAnsi="Calibri" w:cs="Courier New"/>
          <w:color w:val="000000"/>
          <w:sz w:val="22"/>
          <w:szCs w:val="22"/>
          <w:lang w:val="hr-HR"/>
        </w:rPr>
        <w:t xml:space="preserve"> što je najizraženije kod djece s niskom porođajnom težinom ili djece koja su mala za svoju gestacijsku dob.</w:t>
      </w:r>
      <w:r w:rsidRPr="00E408B7">
        <w:rPr>
          <w:rStyle w:val="HTMLTypewriter"/>
          <w:rFonts w:ascii="Calibri" w:hAnsi="Calibri" w:cs="Courier New"/>
          <w:noProof/>
          <w:color w:val="000000"/>
          <w:sz w:val="22"/>
          <w:szCs w:val="22"/>
          <w:vertAlign w:val="superscript"/>
          <w:lang w:val="hr-HR"/>
        </w:rPr>
        <w:t>10</w:t>
      </w:r>
      <w:r w:rsidRPr="00E408B7">
        <w:rPr>
          <w:rStyle w:val="HTMLTypewriter"/>
          <w:rFonts w:ascii="Calibri" w:hAnsi="Calibri" w:cs="Courier New"/>
          <w:color w:val="000000"/>
          <w:sz w:val="22"/>
          <w:szCs w:val="22"/>
          <w:lang w:val="hr-HR"/>
        </w:rPr>
        <w:t xml:space="preserve"> Budući da hipotonična djeca mogu imati poremećaje povezane s neurokognitivnim oštećenjima, ova prednost ljudskog mlijeka </w:t>
      </w:r>
      <w:r>
        <w:rPr>
          <w:rStyle w:val="HTMLTypewriter"/>
          <w:rFonts w:ascii="Calibri" w:hAnsi="Calibri" w:cs="Courier New"/>
          <w:color w:val="000000"/>
          <w:sz w:val="22"/>
          <w:szCs w:val="22"/>
          <w:lang w:val="hr-HR"/>
        </w:rPr>
        <w:t xml:space="preserve">u usporedbi s dojenačkom </w:t>
      </w:r>
      <w:r w:rsidRPr="00E408B7">
        <w:rPr>
          <w:rStyle w:val="HTMLTypewriter"/>
          <w:rFonts w:ascii="Calibri" w:hAnsi="Calibri" w:cs="Courier New"/>
          <w:color w:val="000000"/>
          <w:sz w:val="22"/>
          <w:szCs w:val="22"/>
          <w:lang w:val="hr-HR"/>
        </w:rPr>
        <w:t>formul</w:t>
      </w:r>
      <w:r>
        <w:rPr>
          <w:rStyle w:val="HTMLTypewriter"/>
          <w:rFonts w:ascii="Calibri" w:hAnsi="Calibri" w:cs="Courier New"/>
          <w:color w:val="000000"/>
          <w:sz w:val="22"/>
          <w:szCs w:val="22"/>
          <w:lang w:val="hr-HR"/>
        </w:rPr>
        <w:t>om</w:t>
      </w:r>
      <w:r w:rsidRPr="00E408B7">
        <w:rPr>
          <w:rStyle w:val="HTMLTypewriter"/>
          <w:rFonts w:ascii="Calibri" w:hAnsi="Calibri" w:cs="Courier New"/>
          <w:color w:val="000000"/>
          <w:sz w:val="22"/>
          <w:szCs w:val="22"/>
          <w:lang w:val="hr-HR"/>
        </w:rPr>
        <w:t xml:space="preserve"> može imati veliki utjecaj na njihov dugoročni ishod. Djeca s prirođenim srčanim bolestima koja su dojena imaju bolji rast, kraće </w:t>
      </w:r>
      <w:r>
        <w:rPr>
          <w:rStyle w:val="HTMLTypewriter"/>
          <w:rFonts w:ascii="Calibri" w:hAnsi="Calibri" w:cs="Courier New"/>
          <w:color w:val="000000"/>
          <w:sz w:val="22"/>
          <w:szCs w:val="22"/>
          <w:lang w:val="hr-HR"/>
        </w:rPr>
        <w:t xml:space="preserve">borave </w:t>
      </w:r>
      <w:r w:rsidRPr="00E408B7">
        <w:rPr>
          <w:rStyle w:val="HTMLTypewriter"/>
          <w:rFonts w:ascii="Calibri" w:hAnsi="Calibri" w:cs="Courier New"/>
          <w:color w:val="000000"/>
          <w:sz w:val="22"/>
          <w:szCs w:val="22"/>
          <w:lang w:val="hr-HR"/>
        </w:rPr>
        <w:t>u bolnici i imaju v</w:t>
      </w:r>
      <w:r>
        <w:rPr>
          <w:rStyle w:val="HTMLTypewriter"/>
          <w:rFonts w:ascii="Calibri" w:hAnsi="Calibri" w:cs="Courier New"/>
          <w:color w:val="000000"/>
          <w:sz w:val="22"/>
          <w:szCs w:val="22"/>
          <w:lang w:val="hr-HR"/>
        </w:rPr>
        <w:t>iše</w:t>
      </w:r>
      <w:r w:rsidRPr="00E408B7">
        <w:rPr>
          <w:rStyle w:val="HTMLTypewriter"/>
          <w:rFonts w:ascii="Calibri" w:hAnsi="Calibri" w:cs="Courier New"/>
          <w:color w:val="000000"/>
          <w:sz w:val="22"/>
          <w:szCs w:val="22"/>
          <w:lang w:val="hr-HR"/>
        </w:rPr>
        <w:t xml:space="preserve"> zasićenj</w:t>
      </w:r>
      <w:r>
        <w:rPr>
          <w:rStyle w:val="HTMLTypewriter"/>
          <w:rFonts w:ascii="Calibri" w:hAnsi="Calibri" w:cs="Courier New"/>
          <w:color w:val="000000"/>
          <w:sz w:val="22"/>
          <w:szCs w:val="22"/>
          <w:lang w:val="hr-HR"/>
        </w:rPr>
        <w:t>e</w:t>
      </w:r>
      <w:r w:rsidRPr="00E408B7">
        <w:rPr>
          <w:rStyle w:val="HTMLTypewriter"/>
          <w:rFonts w:ascii="Calibri" w:hAnsi="Calibri" w:cs="Courier New"/>
          <w:color w:val="000000"/>
          <w:sz w:val="22"/>
          <w:szCs w:val="22"/>
          <w:lang w:val="hr-HR"/>
        </w:rPr>
        <w:t xml:space="preserve"> kisikom nego djeca s prirođenim srčanim bolestima koja se hrane formulom.</w:t>
      </w:r>
      <w:r w:rsidRPr="00E408B7">
        <w:rPr>
          <w:rStyle w:val="HTMLTypewriter"/>
          <w:rFonts w:ascii="Calibri" w:hAnsi="Calibri" w:cs="Courier New"/>
          <w:noProof/>
          <w:color w:val="000000"/>
          <w:sz w:val="22"/>
          <w:szCs w:val="22"/>
          <w:vertAlign w:val="superscript"/>
          <w:lang w:val="hr-HR"/>
        </w:rPr>
        <w:t>11</w:t>
      </w:r>
      <w:r w:rsidRPr="00E408B7">
        <w:rPr>
          <w:rStyle w:val="HTMLTypewriter"/>
          <w:rFonts w:ascii="Calibri" w:hAnsi="Calibri" w:cs="Courier New"/>
          <w:color w:val="000000"/>
          <w:sz w:val="22"/>
          <w:szCs w:val="22"/>
          <w:lang w:val="hr-HR"/>
        </w:rPr>
        <w:t xml:space="preserve"> </w:t>
      </w:r>
      <w:r>
        <w:rPr>
          <w:rStyle w:val="HTMLTypewriter"/>
          <w:rFonts w:ascii="Calibri" w:hAnsi="Calibri" w:cs="Courier New"/>
          <w:color w:val="000000"/>
          <w:sz w:val="22"/>
          <w:szCs w:val="22"/>
          <w:lang w:val="hr-HR"/>
        </w:rPr>
        <w:t xml:space="preserve">Navedeni rezultati također </w:t>
      </w:r>
      <w:r w:rsidRPr="00E408B7">
        <w:rPr>
          <w:rStyle w:val="HTMLTypewriter"/>
          <w:rFonts w:ascii="Calibri" w:hAnsi="Calibri" w:cs="Courier New"/>
          <w:color w:val="000000"/>
          <w:sz w:val="22"/>
          <w:szCs w:val="22"/>
          <w:lang w:val="hr-HR"/>
        </w:rPr>
        <w:t xml:space="preserve"> sugeriraju potencijalnu prednost dojenja hipotonične dojenčadi s kongenitalnom bolesti srca  koja se može pojaviti kod dojenčadi s </w:t>
      </w:r>
      <w:r>
        <w:rPr>
          <w:rStyle w:val="HTMLTypewriter"/>
          <w:rFonts w:ascii="Calibri" w:hAnsi="Calibri" w:cs="Courier New"/>
          <w:color w:val="000000"/>
          <w:sz w:val="22"/>
          <w:szCs w:val="22"/>
          <w:lang w:val="hr-HR"/>
        </w:rPr>
        <w:t>t</w:t>
      </w:r>
      <w:r w:rsidRPr="00E408B7">
        <w:rPr>
          <w:rStyle w:val="HTMLTypewriter"/>
          <w:rFonts w:ascii="Calibri" w:hAnsi="Calibri" w:cs="Courier New"/>
          <w:color w:val="000000"/>
          <w:sz w:val="22"/>
          <w:szCs w:val="22"/>
          <w:lang w:val="hr-HR"/>
        </w:rPr>
        <w:t>risomijom 21. Stoga, iako djeca s hipotonijom nisu posebno proučavana, na temelju podataka iz istraživanja u općoj populaciji, očekuje se da imaju koristi od dojenja i/ili hran</w:t>
      </w:r>
      <w:r>
        <w:rPr>
          <w:rStyle w:val="HTMLTypewriter"/>
          <w:rFonts w:ascii="Calibri" w:hAnsi="Calibri" w:cs="Courier New"/>
          <w:color w:val="000000"/>
          <w:sz w:val="22"/>
          <w:szCs w:val="22"/>
          <w:lang w:val="hr-HR"/>
        </w:rPr>
        <w:t>jenja</w:t>
      </w:r>
      <w:r w:rsidRPr="00E408B7">
        <w:rPr>
          <w:rStyle w:val="HTMLTypewriter"/>
          <w:rFonts w:ascii="Calibri" w:hAnsi="Calibri" w:cs="Courier New"/>
          <w:color w:val="000000"/>
          <w:sz w:val="22"/>
          <w:szCs w:val="22"/>
          <w:lang w:val="hr-HR"/>
        </w:rPr>
        <w:t xml:space="preserve"> izdojenim ljudskim mlijekom.</w:t>
      </w:r>
    </w:p>
    <w:p w:rsidR="000272EF" w:rsidRPr="00E408B7" w:rsidRDefault="000272EF" w:rsidP="00182D14">
      <w:pPr>
        <w:spacing w:after="160"/>
        <w:rPr>
          <w:rStyle w:val="HTMLTypewriter"/>
          <w:rFonts w:ascii="Calibri" w:hAnsi="Calibri" w:cs="Courier New"/>
          <w:color w:val="000000"/>
          <w:sz w:val="22"/>
          <w:szCs w:val="22"/>
          <w:lang w:val="hr-HR"/>
        </w:rPr>
      </w:pPr>
      <w:r>
        <w:rPr>
          <w:rStyle w:val="HTMLTypewriter"/>
          <w:rFonts w:ascii="Calibri" w:hAnsi="Calibri" w:cs="Courier New"/>
          <w:color w:val="000000"/>
          <w:sz w:val="22"/>
          <w:szCs w:val="22"/>
          <w:lang w:val="hr-HR"/>
        </w:rPr>
        <w:t xml:space="preserve">Sisanje </w:t>
      </w:r>
      <w:r w:rsidRPr="00E408B7">
        <w:rPr>
          <w:rStyle w:val="HTMLTypewriter"/>
          <w:rFonts w:ascii="Calibri" w:hAnsi="Calibri" w:cs="Courier New"/>
          <w:color w:val="000000"/>
          <w:sz w:val="22"/>
          <w:szCs w:val="22"/>
          <w:lang w:val="hr-HR"/>
        </w:rPr>
        <w:t xml:space="preserve">hipotonične dojenčadi, posebno one s </w:t>
      </w:r>
      <w:r>
        <w:rPr>
          <w:rStyle w:val="HTMLTypewriter"/>
          <w:rFonts w:ascii="Calibri" w:hAnsi="Calibri" w:cs="Courier New"/>
          <w:color w:val="000000"/>
          <w:sz w:val="22"/>
          <w:szCs w:val="22"/>
          <w:lang w:val="hr-HR"/>
        </w:rPr>
        <w:t>t</w:t>
      </w:r>
      <w:r w:rsidRPr="00E408B7">
        <w:rPr>
          <w:rStyle w:val="HTMLTypewriter"/>
          <w:rFonts w:ascii="Calibri" w:hAnsi="Calibri" w:cs="Courier New"/>
          <w:color w:val="000000"/>
          <w:sz w:val="22"/>
          <w:szCs w:val="22"/>
          <w:lang w:val="hr-HR"/>
        </w:rPr>
        <w:t>risomijom 21</w:t>
      </w:r>
      <w:r>
        <w:rPr>
          <w:rStyle w:val="HTMLTypewriter"/>
          <w:rFonts w:ascii="Calibri" w:hAnsi="Calibri" w:cs="Courier New"/>
          <w:color w:val="000000"/>
          <w:sz w:val="22"/>
          <w:szCs w:val="22"/>
          <w:lang w:val="hr-HR"/>
        </w:rPr>
        <w:t>,</w:t>
      </w:r>
      <w:r w:rsidRPr="00E408B7">
        <w:rPr>
          <w:rStyle w:val="HTMLTypewriter"/>
          <w:rFonts w:ascii="Calibri" w:hAnsi="Calibri" w:cs="Courier New"/>
          <w:color w:val="000000"/>
          <w:sz w:val="22"/>
          <w:szCs w:val="22"/>
          <w:lang w:val="hr-HR"/>
        </w:rPr>
        <w:t xml:space="preserve"> manje</w:t>
      </w:r>
      <w:r>
        <w:rPr>
          <w:rStyle w:val="HTMLTypewriter"/>
          <w:rFonts w:ascii="Calibri" w:hAnsi="Calibri" w:cs="Courier New"/>
          <w:color w:val="000000"/>
          <w:sz w:val="22"/>
          <w:szCs w:val="22"/>
          <w:lang w:val="hr-HR"/>
        </w:rPr>
        <w:t xml:space="preserve"> je</w:t>
      </w:r>
      <w:r w:rsidRPr="00E408B7">
        <w:rPr>
          <w:rStyle w:val="HTMLTypewriter"/>
          <w:rFonts w:ascii="Calibri" w:hAnsi="Calibri" w:cs="Courier New"/>
          <w:color w:val="000000"/>
          <w:sz w:val="22"/>
          <w:szCs w:val="22"/>
          <w:lang w:val="hr-HR"/>
        </w:rPr>
        <w:t xml:space="preserve"> učinkovito nego kod </w:t>
      </w:r>
      <w:r>
        <w:rPr>
          <w:rStyle w:val="HTMLTypewriter"/>
          <w:rFonts w:ascii="Calibri" w:hAnsi="Calibri" w:cs="Courier New"/>
          <w:color w:val="000000"/>
          <w:sz w:val="22"/>
          <w:szCs w:val="22"/>
          <w:lang w:val="hr-HR"/>
        </w:rPr>
        <w:t xml:space="preserve">donošene </w:t>
      </w:r>
      <w:r w:rsidRPr="00E408B7">
        <w:rPr>
          <w:rStyle w:val="HTMLTypewriter"/>
          <w:rFonts w:ascii="Calibri" w:hAnsi="Calibri" w:cs="Courier New"/>
          <w:color w:val="000000"/>
          <w:sz w:val="22"/>
          <w:szCs w:val="22"/>
          <w:lang w:val="hr-HR"/>
        </w:rPr>
        <w:t xml:space="preserve">novorođenčadi s višestruko pogođenim parametrima, uključujući tlak, učestalost i trajanje sisanja te </w:t>
      </w:r>
      <w:r>
        <w:rPr>
          <w:rStyle w:val="HTMLTypewriter"/>
          <w:rFonts w:ascii="Calibri" w:hAnsi="Calibri" w:cs="Courier New"/>
          <w:color w:val="000000"/>
          <w:sz w:val="22"/>
          <w:szCs w:val="22"/>
          <w:lang w:val="hr-HR"/>
        </w:rPr>
        <w:t>peristatičke</w:t>
      </w:r>
      <w:r w:rsidRPr="00E408B7">
        <w:rPr>
          <w:rStyle w:val="HTMLTypewriter"/>
          <w:rFonts w:ascii="Calibri" w:hAnsi="Calibri" w:cs="Courier New"/>
          <w:color w:val="000000"/>
          <w:sz w:val="22"/>
          <w:szCs w:val="22"/>
          <w:lang w:val="hr-HR"/>
        </w:rPr>
        <w:t xml:space="preserve"> pokreta jezika.</w:t>
      </w:r>
      <w:r w:rsidRPr="00E408B7">
        <w:rPr>
          <w:rStyle w:val="HTMLTypewriter"/>
          <w:rFonts w:ascii="Calibri" w:hAnsi="Calibri" w:cs="Courier New"/>
          <w:noProof/>
          <w:color w:val="000000"/>
          <w:sz w:val="22"/>
          <w:szCs w:val="22"/>
          <w:vertAlign w:val="superscript"/>
          <w:lang w:val="hr-HR"/>
        </w:rPr>
        <w:t>12</w:t>
      </w:r>
      <w:r w:rsidRPr="00E408B7">
        <w:rPr>
          <w:rStyle w:val="HTMLTypewriter"/>
          <w:rFonts w:ascii="Calibri" w:hAnsi="Calibri" w:cs="Courier New"/>
          <w:color w:val="000000"/>
          <w:sz w:val="22"/>
          <w:szCs w:val="22"/>
          <w:lang w:val="hr-HR"/>
        </w:rPr>
        <w:t xml:space="preserve"> (II-2) </w:t>
      </w:r>
      <w:r w:rsidRPr="00E408B7">
        <w:rPr>
          <w:rFonts w:ascii="Calibri" w:hAnsi="Calibri"/>
          <w:sz w:val="22"/>
          <w:szCs w:val="22"/>
          <w:lang w:val="hr-HR"/>
        </w:rPr>
        <w:t>(Kvaliteta dokaza [Razina dokaza I, II-1, II-2, II-3, i III] se temelji na Ocjeni U.S. preventivne usluge</w:t>
      </w:r>
      <w:r w:rsidRPr="00E408B7">
        <w:rPr>
          <w:rFonts w:ascii="Calibri" w:hAnsi="Calibri"/>
          <w:noProof/>
          <w:sz w:val="22"/>
          <w:szCs w:val="22"/>
          <w:vertAlign w:val="superscript"/>
          <w:lang w:val="hr-HR"/>
        </w:rPr>
        <w:t>13</w:t>
      </w:r>
      <w:r w:rsidRPr="00E408B7">
        <w:rPr>
          <w:rFonts w:ascii="Calibri" w:hAnsi="Calibri"/>
          <w:sz w:val="22"/>
          <w:szCs w:val="22"/>
          <w:lang w:val="hr-HR"/>
        </w:rPr>
        <w:t xml:space="preserve"> Dodatka A radne skupine, što je navedeno u zagradi.)</w:t>
      </w:r>
      <w:r w:rsidRPr="00E408B7">
        <w:rPr>
          <w:rStyle w:val="HTMLTypewriter"/>
          <w:rFonts w:ascii="Calibri" w:hAnsi="Calibri" w:cs="Courier New"/>
          <w:color w:val="000000"/>
          <w:sz w:val="22"/>
          <w:szCs w:val="22"/>
          <w:lang w:val="hr-HR"/>
        </w:rPr>
        <w:t xml:space="preserve">  </w:t>
      </w:r>
      <w:r>
        <w:rPr>
          <w:rStyle w:val="HTMLTypewriter"/>
          <w:rFonts w:ascii="Calibri" w:hAnsi="Calibri" w:cs="Courier New"/>
          <w:color w:val="000000"/>
          <w:sz w:val="22"/>
          <w:szCs w:val="22"/>
          <w:lang w:val="hr-HR"/>
        </w:rPr>
        <w:t>Longitudinalno praćenje</w:t>
      </w:r>
      <w:r w:rsidRPr="00E408B7">
        <w:rPr>
          <w:rStyle w:val="HTMLTypewriter"/>
          <w:rFonts w:ascii="Calibri" w:hAnsi="Calibri" w:cs="Courier New"/>
          <w:color w:val="000000"/>
          <w:sz w:val="22"/>
          <w:szCs w:val="22"/>
          <w:lang w:val="hr-HR"/>
        </w:rPr>
        <w:t xml:space="preserve"> tijekom prve godine</w:t>
      </w:r>
      <w:r>
        <w:rPr>
          <w:rStyle w:val="HTMLTypewriter"/>
          <w:rFonts w:ascii="Calibri" w:hAnsi="Calibri" w:cs="Courier New"/>
          <w:color w:val="000000"/>
          <w:sz w:val="22"/>
          <w:szCs w:val="22"/>
          <w:lang w:val="hr-HR"/>
        </w:rPr>
        <w:t xml:space="preserve"> pokazuje značajno </w:t>
      </w:r>
      <w:r w:rsidRPr="00E408B7">
        <w:rPr>
          <w:rStyle w:val="HTMLTypewriter"/>
          <w:rFonts w:ascii="Calibri" w:hAnsi="Calibri" w:cs="Courier New"/>
          <w:color w:val="000000"/>
          <w:sz w:val="22"/>
          <w:szCs w:val="22"/>
          <w:lang w:val="hr-HR"/>
        </w:rPr>
        <w:t>poveća</w:t>
      </w:r>
      <w:r w:rsidR="002D3BC5">
        <w:rPr>
          <w:rStyle w:val="HTMLTypewriter"/>
          <w:rFonts w:ascii="Calibri" w:hAnsi="Calibri" w:cs="Courier New"/>
          <w:color w:val="000000"/>
          <w:sz w:val="22"/>
          <w:szCs w:val="22"/>
          <w:lang w:val="hr-HR"/>
        </w:rPr>
        <w:t>nje tlaka sisanja</w:t>
      </w:r>
      <w:r w:rsidRPr="00E408B7">
        <w:rPr>
          <w:rStyle w:val="HTMLTypewriter"/>
          <w:rFonts w:ascii="Calibri" w:hAnsi="Calibri" w:cs="Courier New"/>
          <w:color w:val="000000"/>
          <w:sz w:val="22"/>
          <w:szCs w:val="22"/>
          <w:lang w:val="hr-HR"/>
        </w:rPr>
        <w:t xml:space="preserve"> </w:t>
      </w:r>
      <w:r>
        <w:rPr>
          <w:rStyle w:val="HTMLTypewriter"/>
          <w:rFonts w:ascii="Calibri" w:hAnsi="Calibri" w:cs="Courier New"/>
          <w:color w:val="000000"/>
          <w:sz w:val="22"/>
          <w:szCs w:val="22"/>
          <w:lang w:val="hr-HR"/>
        </w:rPr>
        <w:t>s</w:t>
      </w:r>
      <w:r w:rsidRPr="00E408B7">
        <w:rPr>
          <w:rStyle w:val="HTMLTypewriter"/>
          <w:rFonts w:ascii="Calibri" w:hAnsi="Calibri" w:cs="Courier New"/>
          <w:color w:val="000000"/>
          <w:sz w:val="22"/>
          <w:szCs w:val="22"/>
          <w:lang w:val="hr-HR"/>
        </w:rPr>
        <w:t xml:space="preserve"> 4 mjeseca i opet </w:t>
      </w:r>
      <w:r>
        <w:rPr>
          <w:rStyle w:val="HTMLTypewriter"/>
          <w:rFonts w:ascii="Calibri" w:hAnsi="Calibri" w:cs="Courier New"/>
          <w:color w:val="000000"/>
          <w:sz w:val="22"/>
          <w:szCs w:val="22"/>
          <w:lang w:val="hr-HR"/>
        </w:rPr>
        <w:t xml:space="preserve">sa </w:t>
      </w:r>
      <w:r w:rsidRPr="00E408B7">
        <w:rPr>
          <w:rStyle w:val="HTMLTypewriter"/>
          <w:rFonts w:ascii="Calibri" w:hAnsi="Calibri" w:cs="Courier New"/>
          <w:color w:val="000000"/>
          <w:sz w:val="22"/>
          <w:szCs w:val="22"/>
          <w:lang w:val="hr-HR"/>
        </w:rPr>
        <w:t>8 mjeseci</w:t>
      </w:r>
      <w:r>
        <w:rPr>
          <w:rStyle w:val="HTMLTypewriter"/>
          <w:rFonts w:ascii="Calibri" w:hAnsi="Calibri" w:cs="Courier New"/>
          <w:color w:val="000000"/>
          <w:sz w:val="22"/>
          <w:szCs w:val="22"/>
          <w:lang w:val="hr-HR"/>
        </w:rPr>
        <w:t xml:space="preserve">, a </w:t>
      </w:r>
      <w:r w:rsidRPr="00E408B7">
        <w:rPr>
          <w:rStyle w:val="HTMLTypewriter"/>
          <w:rFonts w:ascii="Calibri" w:hAnsi="Calibri" w:cs="Courier New"/>
          <w:color w:val="000000"/>
          <w:sz w:val="22"/>
          <w:szCs w:val="22"/>
          <w:lang w:val="hr-HR"/>
        </w:rPr>
        <w:t>frekvencija sisanja poveća</w:t>
      </w:r>
      <w:r>
        <w:rPr>
          <w:rStyle w:val="HTMLTypewriter"/>
          <w:rFonts w:ascii="Calibri" w:hAnsi="Calibri" w:cs="Courier New"/>
          <w:color w:val="000000"/>
          <w:sz w:val="22"/>
          <w:szCs w:val="22"/>
          <w:lang w:val="hr-HR"/>
        </w:rPr>
        <w:t>la</w:t>
      </w:r>
      <w:r w:rsidRPr="00E408B7">
        <w:rPr>
          <w:rStyle w:val="HTMLTypewriter"/>
          <w:rFonts w:ascii="Calibri" w:hAnsi="Calibri" w:cs="Courier New"/>
          <w:color w:val="000000"/>
          <w:sz w:val="22"/>
          <w:szCs w:val="22"/>
          <w:lang w:val="hr-HR"/>
        </w:rPr>
        <w:t xml:space="preserve"> </w:t>
      </w:r>
      <w:r>
        <w:rPr>
          <w:rStyle w:val="HTMLTypewriter"/>
          <w:rFonts w:ascii="Calibri" w:hAnsi="Calibri" w:cs="Courier New"/>
          <w:color w:val="000000"/>
          <w:sz w:val="22"/>
          <w:szCs w:val="22"/>
          <w:lang w:val="hr-HR"/>
        </w:rPr>
        <w:t>se s</w:t>
      </w:r>
      <w:r w:rsidRPr="00E408B7">
        <w:rPr>
          <w:rStyle w:val="HTMLTypewriter"/>
          <w:rFonts w:ascii="Calibri" w:hAnsi="Calibri" w:cs="Courier New"/>
          <w:color w:val="000000"/>
          <w:sz w:val="22"/>
          <w:szCs w:val="22"/>
          <w:lang w:val="hr-HR"/>
        </w:rPr>
        <w:t xml:space="preserve"> 4 mjeseca. Trajanje sisanja se tijekom vremena</w:t>
      </w:r>
      <w:r w:rsidRPr="00E129B3">
        <w:rPr>
          <w:rStyle w:val="HTMLTypewriter"/>
          <w:rFonts w:ascii="Calibri" w:hAnsi="Calibri" w:cs="Courier New"/>
          <w:color w:val="000000"/>
          <w:sz w:val="22"/>
          <w:szCs w:val="22"/>
          <w:lang w:val="hr-HR"/>
        </w:rPr>
        <w:t xml:space="preserve"> </w:t>
      </w:r>
      <w:r w:rsidRPr="00E408B7">
        <w:rPr>
          <w:rStyle w:val="HTMLTypewriter"/>
          <w:rFonts w:ascii="Calibri" w:hAnsi="Calibri" w:cs="Courier New"/>
          <w:color w:val="000000"/>
          <w:sz w:val="22"/>
          <w:szCs w:val="22"/>
          <w:lang w:val="hr-HR"/>
        </w:rPr>
        <w:t>nije povećalo, a peristal</w:t>
      </w:r>
      <w:r>
        <w:rPr>
          <w:rStyle w:val="HTMLTypewriter"/>
          <w:rFonts w:ascii="Calibri" w:hAnsi="Calibri" w:cs="Courier New"/>
          <w:color w:val="000000"/>
          <w:sz w:val="22"/>
          <w:szCs w:val="22"/>
          <w:lang w:val="hr-HR"/>
        </w:rPr>
        <w:t>tika (jezika)</w:t>
      </w:r>
      <w:r w:rsidRPr="00E408B7">
        <w:rPr>
          <w:rStyle w:val="HTMLTypewriter"/>
          <w:rFonts w:ascii="Calibri" w:hAnsi="Calibri" w:cs="Courier New"/>
          <w:color w:val="000000"/>
          <w:sz w:val="22"/>
          <w:szCs w:val="22"/>
          <w:lang w:val="hr-HR"/>
        </w:rPr>
        <w:t xml:space="preserve"> se normalizirala kod malo</w:t>
      </w:r>
      <w:r>
        <w:rPr>
          <w:rStyle w:val="HTMLTypewriter"/>
          <w:rFonts w:ascii="Calibri" w:hAnsi="Calibri" w:cs="Courier New"/>
          <w:color w:val="000000"/>
          <w:sz w:val="22"/>
          <w:szCs w:val="22"/>
          <w:lang w:val="hr-HR"/>
        </w:rPr>
        <w:t>g broja</w:t>
      </w:r>
      <w:r w:rsidRPr="00E408B7">
        <w:rPr>
          <w:rStyle w:val="HTMLTypewriter"/>
          <w:rFonts w:ascii="Calibri" w:hAnsi="Calibri" w:cs="Courier New"/>
          <w:color w:val="000000"/>
          <w:sz w:val="22"/>
          <w:szCs w:val="22"/>
          <w:lang w:val="hr-HR"/>
        </w:rPr>
        <w:t xml:space="preserve"> djece koja su ponovno is</w:t>
      </w:r>
      <w:r>
        <w:rPr>
          <w:rStyle w:val="HTMLTypewriter"/>
          <w:rFonts w:ascii="Calibri" w:hAnsi="Calibri" w:cs="Courier New"/>
          <w:color w:val="000000"/>
          <w:sz w:val="22"/>
          <w:szCs w:val="22"/>
          <w:lang w:val="hr-HR"/>
        </w:rPr>
        <w:t>pitivana</w:t>
      </w:r>
      <w:r w:rsidRPr="00E408B7">
        <w:rPr>
          <w:rStyle w:val="HTMLTypewriter"/>
          <w:rFonts w:ascii="Calibri" w:hAnsi="Calibri" w:cs="Courier New"/>
          <w:color w:val="000000"/>
          <w:sz w:val="22"/>
          <w:szCs w:val="22"/>
          <w:lang w:val="hr-HR"/>
        </w:rPr>
        <w:t xml:space="preserve"> </w:t>
      </w:r>
      <w:r>
        <w:rPr>
          <w:rStyle w:val="HTMLTypewriter"/>
          <w:rFonts w:ascii="Calibri" w:hAnsi="Calibri" w:cs="Courier New"/>
          <w:color w:val="000000"/>
          <w:sz w:val="22"/>
          <w:szCs w:val="22"/>
          <w:lang w:val="hr-HR"/>
        </w:rPr>
        <w:t xml:space="preserve">u dobi </w:t>
      </w:r>
      <w:r w:rsidRPr="00E408B7">
        <w:rPr>
          <w:rStyle w:val="HTMLTypewriter"/>
          <w:rFonts w:ascii="Calibri" w:hAnsi="Calibri" w:cs="Courier New"/>
          <w:color w:val="000000"/>
          <w:sz w:val="22"/>
          <w:szCs w:val="22"/>
          <w:lang w:val="hr-HR"/>
        </w:rPr>
        <w:t>8 mjeseci. Međutim, ukupni rezultat  bio</w:t>
      </w:r>
      <w:r>
        <w:rPr>
          <w:rStyle w:val="HTMLTypewriter"/>
          <w:rFonts w:ascii="Calibri" w:hAnsi="Calibri" w:cs="Courier New"/>
          <w:color w:val="000000"/>
          <w:sz w:val="22"/>
          <w:szCs w:val="22"/>
          <w:lang w:val="hr-HR"/>
        </w:rPr>
        <w:t xml:space="preserve"> je</w:t>
      </w:r>
      <w:r w:rsidRPr="00E408B7">
        <w:rPr>
          <w:rStyle w:val="HTMLTypewriter"/>
          <w:rFonts w:ascii="Calibri" w:hAnsi="Calibri" w:cs="Courier New"/>
          <w:color w:val="000000"/>
          <w:sz w:val="22"/>
          <w:szCs w:val="22"/>
          <w:lang w:val="hr-HR"/>
        </w:rPr>
        <w:t xml:space="preserve"> poboljšanje učinkovitosti sisanja tijekom prve godine. Majke često navode </w:t>
      </w:r>
      <w:r w:rsidR="00A20901">
        <w:rPr>
          <w:rStyle w:val="HTMLTypewriter"/>
          <w:rFonts w:ascii="Calibri" w:hAnsi="Calibri" w:cs="Courier New"/>
          <w:color w:val="000000"/>
          <w:sz w:val="22"/>
          <w:szCs w:val="22"/>
          <w:lang w:val="hr-HR"/>
        </w:rPr>
        <w:t xml:space="preserve">bitno smanjenje </w:t>
      </w:r>
      <w:r w:rsidRPr="00E408B7">
        <w:rPr>
          <w:rStyle w:val="HTMLTypewriter"/>
          <w:rFonts w:ascii="Calibri" w:hAnsi="Calibri" w:cs="Courier New"/>
          <w:color w:val="000000"/>
          <w:sz w:val="22"/>
          <w:szCs w:val="22"/>
          <w:lang w:val="hr-HR"/>
        </w:rPr>
        <w:t>problem</w:t>
      </w:r>
      <w:r w:rsidR="00A20901">
        <w:rPr>
          <w:rStyle w:val="HTMLTypewriter"/>
          <w:rFonts w:ascii="Calibri" w:hAnsi="Calibri" w:cs="Courier New"/>
          <w:color w:val="000000"/>
          <w:sz w:val="22"/>
          <w:szCs w:val="22"/>
          <w:lang w:val="hr-HR"/>
        </w:rPr>
        <w:t>a</w:t>
      </w:r>
      <w:r w:rsidRPr="00E408B7">
        <w:rPr>
          <w:rStyle w:val="HTMLTypewriter"/>
          <w:rFonts w:ascii="Calibri" w:hAnsi="Calibri" w:cs="Courier New"/>
          <w:color w:val="000000"/>
          <w:sz w:val="22"/>
          <w:szCs w:val="22"/>
          <w:lang w:val="hr-HR"/>
        </w:rPr>
        <w:t xml:space="preserve"> hranjenja </w:t>
      </w:r>
      <w:r>
        <w:rPr>
          <w:rStyle w:val="HTMLTypewriter"/>
          <w:rFonts w:ascii="Calibri" w:hAnsi="Calibri" w:cs="Courier New"/>
          <w:color w:val="000000"/>
          <w:sz w:val="22"/>
          <w:szCs w:val="22"/>
          <w:lang w:val="hr-HR"/>
        </w:rPr>
        <w:t>do dobi</w:t>
      </w:r>
      <w:r w:rsidRPr="00E408B7">
        <w:rPr>
          <w:rStyle w:val="HTMLTypewriter"/>
          <w:rFonts w:ascii="Calibri" w:hAnsi="Calibri" w:cs="Courier New"/>
          <w:color w:val="000000"/>
          <w:sz w:val="22"/>
          <w:szCs w:val="22"/>
          <w:lang w:val="hr-HR"/>
        </w:rPr>
        <w:t xml:space="preserve"> 3-4 mjeseca. Razumijevanje ovog vremenskog okvira omogućuje zdravstvenim djelatnicima da učinkovito podrže majku i njezin</w:t>
      </w:r>
      <w:r>
        <w:rPr>
          <w:rStyle w:val="HTMLTypewriter"/>
          <w:rFonts w:ascii="Calibri" w:hAnsi="Calibri" w:cs="Courier New"/>
          <w:color w:val="000000"/>
          <w:sz w:val="22"/>
          <w:szCs w:val="22"/>
          <w:lang w:val="hr-HR"/>
        </w:rPr>
        <w:t>o</w:t>
      </w:r>
      <w:r w:rsidRPr="00E408B7">
        <w:rPr>
          <w:rStyle w:val="HTMLTypewriter"/>
          <w:rFonts w:ascii="Calibri" w:hAnsi="Calibri" w:cs="Courier New"/>
          <w:color w:val="000000"/>
          <w:sz w:val="22"/>
          <w:szCs w:val="22"/>
          <w:lang w:val="hr-HR"/>
        </w:rPr>
        <w:t xml:space="preserve"> hipotonič</w:t>
      </w:r>
      <w:r>
        <w:rPr>
          <w:rStyle w:val="HTMLTypewriter"/>
          <w:rFonts w:ascii="Calibri" w:hAnsi="Calibri" w:cs="Courier New"/>
          <w:color w:val="000000"/>
          <w:sz w:val="22"/>
          <w:szCs w:val="22"/>
          <w:lang w:val="hr-HR"/>
        </w:rPr>
        <w:t>no</w:t>
      </w:r>
      <w:r w:rsidRPr="00E408B7">
        <w:rPr>
          <w:rStyle w:val="HTMLTypewriter"/>
          <w:rFonts w:ascii="Calibri" w:hAnsi="Calibri" w:cs="Courier New"/>
          <w:color w:val="000000"/>
          <w:sz w:val="22"/>
          <w:szCs w:val="22"/>
          <w:lang w:val="hr-HR"/>
        </w:rPr>
        <w:t xml:space="preserve"> </w:t>
      </w:r>
      <w:r>
        <w:rPr>
          <w:rStyle w:val="HTMLTypewriter"/>
          <w:rFonts w:ascii="Calibri" w:hAnsi="Calibri" w:cs="Courier New"/>
          <w:color w:val="000000"/>
          <w:sz w:val="22"/>
          <w:szCs w:val="22"/>
          <w:lang w:val="hr-HR"/>
        </w:rPr>
        <w:t>dojenče</w:t>
      </w:r>
      <w:r w:rsidRPr="00E408B7">
        <w:rPr>
          <w:rStyle w:val="HTMLTypewriter"/>
          <w:rFonts w:ascii="Calibri" w:hAnsi="Calibri" w:cs="Courier New"/>
          <w:color w:val="000000"/>
          <w:sz w:val="22"/>
          <w:szCs w:val="22"/>
          <w:lang w:val="hr-HR"/>
        </w:rPr>
        <w:t xml:space="preserve"> </w:t>
      </w:r>
      <w:r>
        <w:rPr>
          <w:rStyle w:val="HTMLTypewriter"/>
          <w:rFonts w:ascii="Calibri" w:hAnsi="Calibri" w:cs="Courier New"/>
          <w:color w:val="000000"/>
          <w:sz w:val="22"/>
          <w:szCs w:val="22"/>
          <w:lang w:val="hr-HR"/>
        </w:rPr>
        <w:t xml:space="preserve">u poboljšanju vještina dojenja </w:t>
      </w:r>
      <w:r w:rsidRPr="00E408B7">
        <w:rPr>
          <w:rStyle w:val="HTMLTypewriter"/>
          <w:rFonts w:ascii="Calibri" w:hAnsi="Calibri" w:cs="Courier New"/>
          <w:color w:val="000000"/>
          <w:sz w:val="22"/>
          <w:szCs w:val="22"/>
          <w:lang w:val="hr-HR"/>
        </w:rPr>
        <w:t xml:space="preserve"> i ostvarivanju dovoljne količine mlijeka koja im može omogućiti da uspješno doje, unatoč prisutnosti značajnih poteškoća na početku.</w:t>
      </w:r>
    </w:p>
    <w:p w:rsidR="000272EF" w:rsidRPr="00E408B7" w:rsidRDefault="000272EF" w:rsidP="00182D14">
      <w:p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 xml:space="preserve">Dojenje hipotonične djece je izazovno ali se mnoga mogu uspješno hraniti na dojci. Ne postoje dokazi da se dojenčad s </w:t>
      </w:r>
      <w:r>
        <w:rPr>
          <w:rStyle w:val="HTMLTypewriter"/>
          <w:rFonts w:ascii="Calibri" w:hAnsi="Calibri" w:cs="Courier New"/>
          <w:color w:val="000000"/>
          <w:sz w:val="22"/>
          <w:szCs w:val="22"/>
          <w:lang w:val="hr-HR"/>
        </w:rPr>
        <w:t>t</w:t>
      </w:r>
      <w:r w:rsidRPr="00E408B7">
        <w:rPr>
          <w:rStyle w:val="HTMLTypewriter"/>
          <w:rFonts w:ascii="Calibri" w:hAnsi="Calibri" w:cs="Courier New"/>
          <w:color w:val="000000"/>
          <w:sz w:val="22"/>
          <w:szCs w:val="22"/>
          <w:lang w:val="hr-HR"/>
        </w:rPr>
        <w:t>risomijom 21 ili druga hipotonična dojenčad bolje hrane na bočicu nego na dojku, i nema dokaza koji sugeriraju da se ova djeca trebaju hraniti na bočicu prije nego što pokuša</w:t>
      </w:r>
      <w:r>
        <w:rPr>
          <w:rStyle w:val="HTMLTypewriter"/>
          <w:rFonts w:ascii="Calibri" w:hAnsi="Calibri" w:cs="Courier New"/>
          <w:color w:val="000000"/>
          <w:sz w:val="22"/>
          <w:szCs w:val="22"/>
          <w:lang w:val="hr-HR"/>
        </w:rPr>
        <w:t>ju</w:t>
      </w:r>
      <w:r w:rsidRPr="00E408B7">
        <w:rPr>
          <w:rStyle w:val="HTMLTypewriter"/>
          <w:rFonts w:ascii="Calibri" w:hAnsi="Calibri" w:cs="Courier New"/>
          <w:color w:val="000000"/>
          <w:sz w:val="22"/>
          <w:szCs w:val="22"/>
          <w:lang w:val="hr-HR"/>
        </w:rPr>
        <w:t xml:space="preserve"> dojiti.</w:t>
      </w:r>
    </w:p>
    <w:p w:rsidR="000272EF" w:rsidRPr="00E408B7" w:rsidRDefault="000272EF" w:rsidP="00182D14">
      <w:pPr>
        <w:spacing w:after="160"/>
        <w:rPr>
          <w:rFonts w:ascii="Calibri" w:hAnsi="Calibri"/>
          <w:color w:val="000000"/>
          <w:sz w:val="22"/>
          <w:szCs w:val="22"/>
          <w:lang w:val="hr-HR"/>
        </w:rPr>
      </w:pPr>
      <w:r w:rsidRPr="00E408B7">
        <w:rPr>
          <w:rFonts w:ascii="Calibri" w:hAnsi="Calibri"/>
          <w:color w:val="000000"/>
          <w:sz w:val="22"/>
          <w:szCs w:val="22"/>
          <w:lang w:val="hr-HR"/>
        </w:rPr>
        <w:lastRenderedPageBreak/>
        <w:t xml:space="preserve">Kad god je moguće, tim </w:t>
      </w:r>
      <w:r>
        <w:rPr>
          <w:rFonts w:ascii="Calibri" w:hAnsi="Calibri"/>
          <w:color w:val="000000"/>
          <w:sz w:val="22"/>
          <w:szCs w:val="22"/>
          <w:lang w:val="hr-HR"/>
        </w:rPr>
        <w:t xml:space="preserve">iskusnih </w:t>
      </w:r>
      <w:r w:rsidRPr="00E408B7">
        <w:rPr>
          <w:rFonts w:ascii="Calibri" w:hAnsi="Calibri"/>
          <w:color w:val="000000"/>
          <w:sz w:val="22"/>
          <w:szCs w:val="22"/>
          <w:lang w:val="hr-HR"/>
        </w:rPr>
        <w:t>profesionalaca u</w:t>
      </w:r>
      <w:r>
        <w:rPr>
          <w:rFonts w:ascii="Calibri" w:hAnsi="Calibri"/>
          <w:color w:val="000000"/>
          <w:sz w:val="22"/>
          <w:szCs w:val="22"/>
          <w:lang w:val="hr-HR"/>
        </w:rPr>
        <w:t xml:space="preserve"> pružanju</w:t>
      </w:r>
      <w:r w:rsidRPr="00E408B7">
        <w:rPr>
          <w:rFonts w:ascii="Calibri" w:hAnsi="Calibri"/>
          <w:color w:val="000000"/>
          <w:sz w:val="22"/>
          <w:szCs w:val="22"/>
          <w:lang w:val="hr-HR"/>
        </w:rPr>
        <w:t xml:space="preserve"> pom</w:t>
      </w:r>
      <w:r>
        <w:rPr>
          <w:rFonts w:ascii="Calibri" w:hAnsi="Calibri"/>
          <w:color w:val="000000"/>
          <w:sz w:val="22"/>
          <w:szCs w:val="22"/>
          <w:lang w:val="hr-HR"/>
        </w:rPr>
        <w:t>oći</w:t>
      </w:r>
      <w:r w:rsidRPr="00E408B7">
        <w:rPr>
          <w:rFonts w:ascii="Calibri" w:hAnsi="Calibri"/>
          <w:color w:val="000000"/>
          <w:sz w:val="22"/>
          <w:szCs w:val="22"/>
          <w:lang w:val="hr-HR"/>
        </w:rPr>
        <w:t xml:space="preserve"> d</w:t>
      </w:r>
      <w:r>
        <w:rPr>
          <w:rFonts w:ascii="Calibri" w:hAnsi="Calibri"/>
          <w:color w:val="000000"/>
          <w:sz w:val="22"/>
          <w:szCs w:val="22"/>
          <w:lang w:val="hr-HR"/>
        </w:rPr>
        <w:t>ojenčadi</w:t>
      </w:r>
      <w:r w:rsidRPr="00E408B7">
        <w:rPr>
          <w:rFonts w:ascii="Calibri" w:hAnsi="Calibri"/>
          <w:color w:val="000000"/>
          <w:sz w:val="22"/>
          <w:szCs w:val="22"/>
          <w:lang w:val="hr-HR"/>
        </w:rPr>
        <w:t xml:space="preserve"> s posebnim potrebama </w:t>
      </w:r>
      <w:r>
        <w:rPr>
          <w:rFonts w:ascii="Calibri" w:hAnsi="Calibri"/>
          <w:color w:val="000000"/>
          <w:sz w:val="22"/>
          <w:szCs w:val="22"/>
          <w:lang w:val="hr-HR"/>
        </w:rPr>
        <w:t>u vezi s</w:t>
      </w:r>
      <w:r w:rsidRPr="00E408B7">
        <w:rPr>
          <w:rFonts w:ascii="Calibri" w:hAnsi="Calibri"/>
          <w:color w:val="000000"/>
          <w:sz w:val="22"/>
          <w:szCs w:val="22"/>
          <w:lang w:val="hr-HR"/>
        </w:rPr>
        <w:t xml:space="preserve"> dojenjem trebaju zajedno raditi da pomognu paru majk</w:t>
      </w:r>
      <w:r>
        <w:rPr>
          <w:rFonts w:ascii="Calibri" w:hAnsi="Calibri"/>
          <w:color w:val="000000"/>
          <w:sz w:val="22"/>
          <w:szCs w:val="22"/>
          <w:lang w:val="hr-HR"/>
        </w:rPr>
        <w:t>a</w:t>
      </w:r>
      <w:r w:rsidRPr="00E408B7">
        <w:rPr>
          <w:rFonts w:ascii="Calibri" w:hAnsi="Calibri"/>
          <w:color w:val="000000"/>
          <w:sz w:val="22"/>
          <w:szCs w:val="22"/>
          <w:lang w:val="hr-HR"/>
        </w:rPr>
        <w:t>-d</w:t>
      </w:r>
      <w:r>
        <w:rPr>
          <w:rFonts w:ascii="Calibri" w:hAnsi="Calibri"/>
          <w:color w:val="000000"/>
          <w:sz w:val="22"/>
          <w:szCs w:val="22"/>
          <w:lang w:val="hr-HR"/>
        </w:rPr>
        <w:t>ijete</w:t>
      </w:r>
      <w:r w:rsidRPr="00E408B7">
        <w:rPr>
          <w:rFonts w:ascii="Calibri" w:hAnsi="Calibri"/>
          <w:color w:val="000000"/>
          <w:sz w:val="22"/>
          <w:szCs w:val="22"/>
          <w:lang w:val="hr-HR"/>
        </w:rPr>
        <w:t xml:space="preserve">. Važnost educiranih zdravstvenih djelatnika je istaknuta u istraživanjima koja </w:t>
      </w:r>
      <w:r>
        <w:rPr>
          <w:rFonts w:ascii="Calibri" w:hAnsi="Calibri"/>
          <w:color w:val="000000"/>
          <w:sz w:val="22"/>
          <w:szCs w:val="22"/>
          <w:lang w:val="hr-HR"/>
        </w:rPr>
        <w:t>pokazuju</w:t>
      </w:r>
      <w:r w:rsidRPr="00E408B7">
        <w:rPr>
          <w:rFonts w:ascii="Calibri" w:hAnsi="Calibri"/>
          <w:color w:val="000000"/>
          <w:sz w:val="22"/>
          <w:szCs w:val="22"/>
          <w:lang w:val="hr-HR"/>
        </w:rPr>
        <w:t xml:space="preserve"> da neke majke djece s </w:t>
      </w:r>
      <w:r>
        <w:rPr>
          <w:rFonts w:ascii="Calibri" w:hAnsi="Calibri"/>
          <w:color w:val="000000"/>
          <w:sz w:val="22"/>
          <w:szCs w:val="22"/>
          <w:lang w:val="hr-HR"/>
        </w:rPr>
        <w:t>t</w:t>
      </w:r>
      <w:r w:rsidRPr="00E408B7">
        <w:rPr>
          <w:rFonts w:ascii="Calibri" w:hAnsi="Calibri"/>
          <w:color w:val="000000"/>
          <w:sz w:val="22"/>
          <w:szCs w:val="22"/>
          <w:lang w:val="hr-HR"/>
        </w:rPr>
        <w:t>risomijom 21 osjećaju da nisu imale značajnu potporu u dojenju. Umjesto toga, i</w:t>
      </w:r>
      <w:r>
        <w:rPr>
          <w:rFonts w:ascii="Calibri" w:hAnsi="Calibri"/>
          <w:color w:val="000000"/>
          <w:sz w:val="22"/>
          <w:szCs w:val="22"/>
          <w:lang w:val="hr-HR"/>
        </w:rPr>
        <w:t>male</w:t>
      </w:r>
      <w:r w:rsidRPr="00E408B7">
        <w:rPr>
          <w:rFonts w:ascii="Calibri" w:hAnsi="Calibri"/>
          <w:color w:val="000000"/>
          <w:sz w:val="22"/>
          <w:szCs w:val="22"/>
          <w:lang w:val="hr-HR"/>
        </w:rPr>
        <w:t xml:space="preserve"> su osjećaj “bespomoćnosti”</w:t>
      </w:r>
      <w:r w:rsidRPr="00E408B7">
        <w:rPr>
          <w:rFonts w:ascii="Calibri" w:hAnsi="Calibri"/>
          <w:noProof/>
          <w:color w:val="000000"/>
          <w:sz w:val="22"/>
          <w:szCs w:val="22"/>
          <w:vertAlign w:val="superscript"/>
          <w:lang w:val="hr-HR"/>
        </w:rPr>
        <w:t>14</w:t>
      </w:r>
      <w:r w:rsidRPr="00E408B7">
        <w:rPr>
          <w:rFonts w:ascii="Calibri" w:hAnsi="Calibri"/>
          <w:noProof/>
          <w:color w:val="000000"/>
          <w:sz w:val="22"/>
          <w:szCs w:val="22"/>
          <w:lang w:val="hr-HR"/>
        </w:rPr>
        <w:t xml:space="preserve"> ili su bile frustrirane što nisu bile u mogućnosti ispun</w:t>
      </w:r>
      <w:r>
        <w:rPr>
          <w:rFonts w:ascii="Calibri" w:hAnsi="Calibri"/>
          <w:noProof/>
          <w:color w:val="000000"/>
          <w:sz w:val="22"/>
          <w:szCs w:val="22"/>
          <w:lang w:val="hr-HR"/>
        </w:rPr>
        <w:t>iti</w:t>
      </w:r>
      <w:r w:rsidRPr="00E408B7">
        <w:rPr>
          <w:rFonts w:ascii="Calibri" w:hAnsi="Calibri"/>
          <w:noProof/>
          <w:color w:val="000000"/>
          <w:sz w:val="22"/>
          <w:szCs w:val="22"/>
          <w:lang w:val="hr-HR"/>
        </w:rPr>
        <w:t xml:space="preserve"> svoje ciljeve dojenja. Da su ove majke imale podršku koja bi im omogućila da doje svoju djecu, vjerojatno bi se osjećale ojačanima a ne obeshrabrenim</w:t>
      </w:r>
      <w:r>
        <w:rPr>
          <w:rFonts w:ascii="Calibri" w:hAnsi="Calibri"/>
          <w:noProof/>
          <w:color w:val="000000"/>
          <w:sz w:val="22"/>
          <w:szCs w:val="22"/>
          <w:lang w:val="hr-HR"/>
        </w:rPr>
        <w:t>a</w:t>
      </w:r>
      <w:r w:rsidRPr="00E408B7">
        <w:rPr>
          <w:rFonts w:ascii="Calibri" w:hAnsi="Calibri"/>
          <w:noProof/>
          <w:color w:val="000000"/>
          <w:sz w:val="22"/>
          <w:szCs w:val="22"/>
          <w:lang w:val="hr-HR"/>
        </w:rPr>
        <w:t xml:space="preserve"> ili frustriranim</w:t>
      </w:r>
      <w:r>
        <w:rPr>
          <w:rFonts w:ascii="Calibri" w:hAnsi="Calibri"/>
          <w:noProof/>
          <w:color w:val="000000"/>
          <w:sz w:val="22"/>
          <w:szCs w:val="22"/>
          <w:lang w:val="hr-HR"/>
        </w:rPr>
        <w:t>a</w:t>
      </w:r>
      <w:r w:rsidRPr="00E408B7">
        <w:rPr>
          <w:rFonts w:ascii="Calibri" w:hAnsi="Calibri"/>
          <w:noProof/>
          <w:color w:val="000000"/>
          <w:sz w:val="22"/>
          <w:szCs w:val="22"/>
          <w:lang w:val="hr-HR"/>
        </w:rPr>
        <w:t>.</w:t>
      </w:r>
    </w:p>
    <w:p w:rsidR="000272EF" w:rsidRPr="00E408B7" w:rsidRDefault="000272EF" w:rsidP="00182D14">
      <w:pPr>
        <w:spacing w:after="160"/>
        <w:outlineLvl w:val="0"/>
        <w:rPr>
          <w:rFonts w:ascii="Calibri" w:hAnsi="Calibri"/>
          <w:b/>
          <w:sz w:val="22"/>
          <w:szCs w:val="22"/>
          <w:lang w:val="hr-HR"/>
        </w:rPr>
      </w:pPr>
      <w:r w:rsidRPr="00E408B7">
        <w:rPr>
          <w:rFonts w:ascii="Calibri" w:hAnsi="Calibri"/>
          <w:b/>
          <w:sz w:val="22"/>
          <w:szCs w:val="22"/>
          <w:lang w:val="hr-HR"/>
        </w:rPr>
        <w:t>POSTUPCI</w:t>
      </w:r>
    </w:p>
    <w:p w:rsidR="000272EF" w:rsidRPr="00E408B7" w:rsidRDefault="000272EF" w:rsidP="00182D14">
      <w:pPr>
        <w:numPr>
          <w:ilvl w:val="0"/>
          <w:numId w:val="4"/>
        </w:numPr>
        <w:spacing w:after="160"/>
        <w:outlineLvl w:val="0"/>
        <w:rPr>
          <w:rFonts w:ascii="Calibri" w:hAnsi="Calibri"/>
          <w:b/>
          <w:sz w:val="22"/>
          <w:szCs w:val="22"/>
          <w:lang w:val="hr-HR"/>
        </w:rPr>
      </w:pPr>
      <w:r w:rsidRPr="00E408B7">
        <w:rPr>
          <w:rFonts w:ascii="Calibri" w:hAnsi="Calibri"/>
          <w:b/>
          <w:sz w:val="22"/>
          <w:szCs w:val="22"/>
          <w:lang w:val="hr-HR"/>
        </w:rPr>
        <w:t>Prenatalna skrb</w:t>
      </w:r>
    </w:p>
    <w:p w:rsidR="000272EF" w:rsidRPr="00E408B7" w:rsidRDefault="000272EF" w:rsidP="00182D14">
      <w:pPr>
        <w:numPr>
          <w:ilvl w:val="0"/>
          <w:numId w:val="9"/>
        </w:numPr>
        <w:spacing w:after="160"/>
        <w:ind w:left="720"/>
        <w:outlineLvl w:val="0"/>
        <w:rPr>
          <w:rFonts w:ascii="Calibri" w:hAnsi="Calibri"/>
          <w:sz w:val="22"/>
          <w:szCs w:val="22"/>
          <w:lang w:val="hr-HR"/>
        </w:rPr>
      </w:pPr>
      <w:r w:rsidRPr="00E408B7">
        <w:rPr>
          <w:rFonts w:ascii="Calibri" w:hAnsi="Calibri"/>
          <w:sz w:val="22"/>
          <w:szCs w:val="22"/>
          <w:lang w:val="hr-HR"/>
        </w:rPr>
        <w:t xml:space="preserve">Pružatelji zdravstvene skrbi trebaju poticati </w:t>
      </w:r>
      <w:r>
        <w:rPr>
          <w:rFonts w:ascii="Calibri" w:hAnsi="Calibri"/>
          <w:sz w:val="22"/>
          <w:szCs w:val="22"/>
          <w:lang w:val="hr-HR"/>
        </w:rPr>
        <w:t xml:space="preserve">sve </w:t>
      </w:r>
      <w:r w:rsidRPr="00E408B7">
        <w:rPr>
          <w:rFonts w:ascii="Calibri" w:hAnsi="Calibri"/>
          <w:sz w:val="22"/>
          <w:szCs w:val="22"/>
          <w:lang w:val="hr-HR"/>
        </w:rPr>
        <w:t xml:space="preserve">majke da doje, bez obzira </w:t>
      </w:r>
      <w:r>
        <w:rPr>
          <w:rFonts w:ascii="Calibri" w:hAnsi="Calibri"/>
          <w:sz w:val="22"/>
          <w:szCs w:val="22"/>
          <w:lang w:val="hr-HR"/>
        </w:rPr>
        <w:t xml:space="preserve">ima </w:t>
      </w:r>
      <w:r w:rsidRPr="00E408B7">
        <w:rPr>
          <w:rFonts w:ascii="Calibri" w:hAnsi="Calibri"/>
          <w:sz w:val="22"/>
          <w:szCs w:val="22"/>
          <w:lang w:val="hr-HR"/>
        </w:rPr>
        <w:t>li dojenče visoki rizik od hipotonije ili ne. Poticanje može napraviti značajnu razliku u majčinoj odluci da doji ili ne.</w:t>
      </w:r>
      <w:r w:rsidRPr="00E408B7">
        <w:rPr>
          <w:rFonts w:ascii="Calibri" w:hAnsi="Calibri"/>
          <w:noProof/>
          <w:sz w:val="22"/>
          <w:szCs w:val="22"/>
          <w:vertAlign w:val="superscript"/>
          <w:lang w:val="hr-HR"/>
        </w:rPr>
        <w:t>15,16</w:t>
      </w:r>
      <w:r w:rsidRPr="00E408B7">
        <w:rPr>
          <w:rFonts w:ascii="Calibri" w:hAnsi="Calibri"/>
          <w:sz w:val="22"/>
          <w:szCs w:val="22"/>
          <w:lang w:val="hr-HR"/>
        </w:rPr>
        <w:t xml:space="preserve"> (ll-2, ll-2)</w:t>
      </w:r>
    </w:p>
    <w:p w:rsidR="000272EF" w:rsidRPr="00E408B7" w:rsidRDefault="000272EF" w:rsidP="00182D14">
      <w:pPr>
        <w:numPr>
          <w:ilvl w:val="0"/>
          <w:numId w:val="9"/>
        </w:numPr>
        <w:spacing w:after="160"/>
        <w:ind w:left="720"/>
        <w:outlineLvl w:val="0"/>
        <w:rPr>
          <w:rFonts w:ascii="Calibri" w:hAnsi="Calibri"/>
          <w:sz w:val="22"/>
          <w:szCs w:val="22"/>
          <w:lang w:val="hr-HR"/>
        </w:rPr>
      </w:pPr>
      <w:r w:rsidRPr="00E408B7">
        <w:rPr>
          <w:rFonts w:ascii="Calibri" w:hAnsi="Calibri"/>
          <w:sz w:val="22"/>
          <w:szCs w:val="22"/>
          <w:lang w:val="hr-HR"/>
        </w:rPr>
        <w:t>Povijest dojenja se treba pribaviti kao dio prenatalne skrbi te identificirati probleme i rizi</w:t>
      </w:r>
      <w:r>
        <w:rPr>
          <w:rFonts w:ascii="Calibri" w:hAnsi="Calibri"/>
          <w:sz w:val="22"/>
          <w:szCs w:val="22"/>
          <w:lang w:val="hr-HR"/>
        </w:rPr>
        <w:t>čne čimbenike</w:t>
      </w:r>
      <w:r w:rsidRPr="00E408B7">
        <w:rPr>
          <w:rFonts w:ascii="Calibri" w:hAnsi="Calibri"/>
          <w:sz w:val="22"/>
          <w:szCs w:val="22"/>
          <w:lang w:val="hr-HR"/>
        </w:rPr>
        <w:t xml:space="preserve"> za poteškoće </w:t>
      </w:r>
      <w:r>
        <w:rPr>
          <w:rFonts w:ascii="Calibri" w:hAnsi="Calibri"/>
          <w:sz w:val="22"/>
          <w:szCs w:val="22"/>
          <w:lang w:val="hr-HR"/>
        </w:rPr>
        <w:t>pri</w:t>
      </w:r>
      <w:r w:rsidRPr="00E408B7">
        <w:rPr>
          <w:rFonts w:ascii="Calibri" w:hAnsi="Calibri"/>
          <w:sz w:val="22"/>
          <w:szCs w:val="22"/>
          <w:lang w:val="hr-HR"/>
        </w:rPr>
        <w:t xml:space="preserve"> dojenj</w:t>
      </w:r>
      <w:r>
        <w:rPr>
          <w:rFonts w:ascii="Calibri" w:hAnsi="Calibri"/>
          <w:sz w:val="22"/>
          <w:szCs w:val="22"/>
          <w:lang w:val="hr-HR"/>
        </w:rPr>
        <w:t>u</w:t>
      </w:r>
      <w:r w:rsidRPr="00E408B7">
        <w:rPr>
          <w:rFonts w:ascii="Calibri" w:hAnsi="Calibri"/>
          <w:sz w:val="22"/>
          <w:szCs w:val="22"/>
          <w:lang w:val="hr-HR"/>
        </w:rPr>
        <w:t xml:space="preserve"> koje treba dostaviti pružatelju zdravstvene skrbi dojenčeta.</w:t>
      </w:r>
      <w:r w:rsidRPr="00E408B7">
        <w:rPr>
          <w:rFonts w:ascii="Calibri" w:hAnsi="Calibri"/>
          <w:noProof/>
          <w:sz w:val="22"/>
          <w:szCs w:val="22"/>
          <w:vertAlign w:val="superscript"/>
          <w:lang w:val="hr-HR"/>
        </w:rPr>
        <w:t xml:space="preserve"> 17</w:t>
      </w:r>
      <w:r w:rsidRPr="00E408B7">
        <w:rPr>
          <w:rFonts w:ascii="Calibri" w:hAnsi="Calibri"/>
          <w:sz w:val="22"/>
          <w:szCs w:val="22"/>
          <w:lang w:val="hr-HR"/>
        </w:rPr>
        <w:t>(lll)</w:t>
      </w:r>
    </w:p>
    <w:p w:rsidR="000272EF" w:rsidRPr="00E408B7" w:rsidRDefault="000272EF" w:rsidP="00182D14">
      <w:pPr>
        <w:numPr>
          <w:ilvl w:val="0"/>
          <w:numId w:val="9"/>
        </w:numPr>
        <w:spacing w:after="160"/>
        <w:ind w:left="720"/>
        <w:outlineLvl w:val="0"/>
        <w:rPr>
          <w:rFonts w:ascii="Calibri" w:hAnsi="Calibri"/>
          <w:sz w:val="22"/>
          <w:szCs w:val="22"/>
          <w:lang w:val="hr-HR"/>
        </w:rPr>
      </w:pPr>
      <w:r w:rsidRPr="00E408B7">
        <w:rPr>
          <w:rFonts w:ascii="Calibri" w:hAnsi="Calibri"/>
          <w:sz w:val="22"/>
          <w:szCs w:val="22"/>
          <w:lang w:val="hr-HR"/>
        </w:rPr>
        <w:t>Ukoliko se za vrijeme trudnoće zna da će dijete imati hipotoniju, majke trebaju biti upućene specijalist</w:t>
      </w:r>
      <w:r>
        <w:rPr>
          <w:rFonts w:ascii="Calibri" w:hAnsi="Calibri"/>
          <w:sz w:val="22"/>
          <w:szCs w:val="22"/>
          <w:lang w:val="hr-HR"/>
        </w:rPr>
        <w:t>i</w:t>
      </w:r>
      <w:r w:rsidRPr="00E408B7">
        <w:rPr>
          <w:rFonts w:ascii="Calibri" w:hAnsi="Calibri"/>
          <w:sz w:val="22"/>
          <w:szCs w:val="22"/>
          <w:lang w:val="hr-HR"/>
        </w:rPr>
        <w:t xml:space="preserve"> medicine dojenja i/ili savjetniku za dojenje s iskustvom rada s hipotoničnom dojenčadi.</w:t>
      </w:r>
    </w:p>
    <w:p w:rsidR="000272EF" w:rsidRPr="00E408B7" w:rsidRDefault="000272EF" w:rsidP="00182D14">
      <w:pPr>
        <w:pStyle w:val="Header"/>
        <w:numPr>
          <w:ilvl w:val="0"/>
          <w:numId w:val="4"/>
        </w:numPr>
        <w:tabs>
          <w:tab w:val="clear" w:pos="4320"/>
          <w:tab w:val="clear" w:pos="8640"/>
        </w:tabs>
        <w:spacing w:after="160"/>
        <w:rPr>
          <w:rStyle w:val="HTMLTypewriter"/>
          <w:rFonts w:ascii="Calibri" w:hAnsi="Calibri" w:cs="Courier New"/>
          <w:b/>
          <w:color w:val="000000"/>
          <w:sz w:val="22"/>
          <w:szCs w:val="22"/>
          <w:lang w:val="hr-HR"/>
        </w:rPr>
      </w:pPr>
      <w:r w:rsidRPr="00E408B7">
        <w:rPr>
          <w:rStyle w:val="HTMLTypewriter"/>
          <w:rFonts w:ascii="Calibri" w:hAnsi="Calibri" w:cs="Courier New"/>
          <w:b/>
          <w:color w:val="000000"/>
          <w:sz w:val="22"/>
          <w:szCs w:val="22"/>
          <w:lang w:val="hr-HR"/>
        </w:rPr>
        <w:t>Obrazovanje:</w:t>
      </w:r>
    </w:p>
    <w:p w:rsidR="000272EF" w:rsidRPr="00E408B7" w:rsidRDefault="000272EF" w:rsidP="00182D14">
      <w:pPr>
        <w:pStyle w:val="Header"/>
        <w:numPr>
          <w:ilvl w:val="0"/>
          <w:numId w:val="6"/>
        </w:numPr>
        <w:tabs>
          <w:tab w:val="clear" w:pos="4320"/>
          <w:tab w:val="clear" w:pos="8640"/>
        </w:tabs>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 xml:space="preserve">Sve majke treba educirati o prednostima dojenja </w:t>
      </w:r>
      <w:r>
        <w:rPr>
          <w:rStyle w:val="HTMLTypewriter"/>
          <w:rFonts w:ascii="Calibri" w:hAnsi="Calibri" w:cs="Courier New"/>
          <w:color w:val="000000"/>
          <w:sz w:val="22"/>
          <w:szCs w:val="22"/>
          <w:lang w:val="hr-HR"/>
        </w:rPr>
        <w:t>i prehrane</w:t>
      </w:r>
      <w:r w:rsidRPr="00E408B7">
        <w:rPr>
          <w:rStyle w:val="HTMLTypewriter"/>
          <w:rFonts w:ascii="Calibri" w:hAnsi="Calibri" w:cs="Courier New"/>
          <w:color w:val="000000"/>
          <w:sz w:val="22"/>
          <w:szCs w:val="22"/>
          <w:lang w:val="hr-HR"/>
        </w:rPr>
        <w:t xml:space="preserve"> ljudsk</w:t>
      </w:r>
      <w:r>
        <w:rPr>
          <w:rStyle w:val="HTMLTypewriter"/>
          <w:rFonts w:ascii="Calibri" w:hAnsi="Calibri" w:cs="Courier New"/>
          <w:color w:val="000000"/>
          <w:sz w:val="22"/>
          <w:szCs w:val="22"/>
          <w:lang w:val="hr-HR"/>
        </w:rPr>
        <w:t>im</w:t>
      </w:r>
      <w:r w:rsidRPr="00E408B7">
        <w:rPr>
          <w:rStyle w:val="HTMLTypewriter"/>
          <w:rFonts w:ascii="Calibri" w:hAnsi="Calibri" w:cs="Courier New"/>
          <w:color w:val="000000"/>
          <w:sz w:val="22"/>
          <w:szCs w:val="22"/>
          <w:lang w:val="hr-HR"/>
        </w:rPr>
        <w:t xml:space="preserve"> mlijek</w:t>
      </w:r>
      <w:r>
        <w:rPr>
          <w:rStyle w:val="HTMLTypewriter"/>
          <w:rFonts w:ascii="Calibri" w:hAnsi="Calibri" w:cs="Courier New"/>
          <w:color w:val="000000"/>
          <w:sz w:val="22"/>
          <w:szCs w:val="22"/>
          <w:lang w:val="hr-HR"/>
        </w:rPr>
        <w:t>om</w:t>
      </w:r>
      <w:r w:rsidR="00D06335">
        <w:rPr>
          <w:rStyle w:val="HTMLTypewriter"/>
          <w:rFonts w:ascii="Calibri" w:hAnsi="Calibri" w:cs="Courier New"/>
          <w:color w:val="000000"/>
          <w:sz w:val="22"/>
          <w:szCs w:val="22"/>
          <w:lang w:val="hr-HR"/>
        </w:rPr>
        <w:t xml:space="preserve"> </w:t>
      </w:r>
      <w:r>
        <w:rPr>
          <w:rStyle w:val="HTMLTypewriter"/>
          <w:rFonts w:ascii="Calibri" w:hAnsi="Calibri" w:cs="Courier New"/>
          <w:color w:val="000000"/>
          <w:sz w:val="22"/>
          <w:szCs w:val="22"/>
          <w:lang w:val="hr-HR"/>
        </w:rPr>
        <w:t>za majku i dijete</w:t>
      </w:r>
      <w:r w:rsidRPr="00E408B7">
        <w:rPr>
          <w:rStyle w:val="HTMLTypewriter"/>
          <w:rFonts w:ascii="Calibri" w:hAnsi="Calibri" w:cs="Courier New"/>
          <w:color w:val="000000"/>
          <w:sz w:val="22"/>
          <w:szCs w:val="22"/>
          <w:lang w:val="hr-HR"/>
        </w:rPr>
        <w:t>. Značaj</w:t>
      </w:r>
      <w:r>
        <w:rPr>
          <w:rStyle w:val="HTMLTypewriter"/>
          <w:rFonts w:ascii="Calibri" w:hAnsi="Calibri" w:cs="Courier New"/>
          <w:color w:val="000000"/>
          <w:sz w:val="22"/>
          <w:szCs w:val="22"/>
          <w:lang w:val="hr-HR"/>
        </w:rPr>
        <w:t>a</w:t>
      </w:r>
      <w:r w:rsidRPr="00E408B7">
        <w:rPr>
          <w:rStyle w:val="HTMLTypewriter"/>
          <w:rFonts w:ascii="Calibri" w:hAnsi="Calibri" w:cs="Courier New"/>
          <w:color w:val="000000"/>
          <w:sz w:val="22"/>
          <w:szCs w:val="22"/>
          <w:lang w:val="hr-HR"/>
        </w:rPr>
        <w:t>n broj hipotonične dojenčadi se može dojiti bez poteškoća.</w:t>
      </w:r>
    </w:p>
    <w:p w:rsidR="000272EF" w:rsidRPr="00E408B7" w:rsidRDefault="000272EF" w:rsidP="00182D14">
      <w:pPr>
        <w:pStyle w:val="Header"/>
        <w:numPr>
          <w:ilvl w:val="0"/>
          <w:numId w:val="6"/>
        </w:numPr>
        <w:tabs>
          <w:tab w:val="clear" w:pos="4320"/>
          <w:tab w:val="clear" w:pos="8640"/>
        </w:tabs>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Dojenčad s hipotonijom treba pomno pratiti prije i poslije otpuštanja iz bolnice kako bi se procijenile daljnje potrebe.</w:t>
      </w:r>
    </w:p>
    <w:p w:rsidR="000272EF" w:rsidRPr="00E408B7" w:rsidRDefault="000272EF" w:rsidP="00182D14">
      <w:pPr>
        <w:numPr>
          <w:ilvl w:val="0"/>
          <w:numId w:val="4"/>
        </w:numPr>
        <w:spacing w:after="160"/>
        <w:rPr>
          <w:rStyle w:val="HTMLTypewriter"/>
          <w:rFonts w:ascii="Calibri" w:hAnsi="Calibri" w:cs="Courier New"/>
          <w:b/>
          <w:color w:val="000000"/>
          <w:sz w:val="22"/>
          <w:szCs w:val="22"/>
          <w:lang w:val="hr-HR"/>
        </w:rPr>
      </w:pPr>
      <w:r w:rsidRPr="00E408B7">
        <w:rPr>
          <w:rStyle w:val="HTMLTypewriter"/>
          <w:rFonts w:ascii="Calibri" w:hAnsi="Calibri" w:cs="Courier New"/>
          <w:b/>
          <w:color w:val="000000"/>
          <w:sz w:val="22"/>
          <w:szCs w:val="22"/>
          <w:lang w:val="hr-HR"/>
        </w:rPr>
        <w:t xml:space="preserve">Pomoć i procjena hranjenja na dojci u neposrednom </w:t>
      </w:r>
      <w:r>
        <w:rPr>
          <w:rStyle w:val="HTMLTypewriter"/>
          <w:rFonts w:ascii="Calibri" w:hAnsi="Calibri" w:cs="Courier New"/>
          <w:b/>
          <w:color w:val="000000"/>
          <w:sz w:val="22"/>
          <w:szCs w:val="22"/>
          <w:lang w:val="hr-HR"/>
        </w:rPr>
        <w:t>poslijeporođajnom</w:t>
      </w:r>
      <w:r w:rsidRPr="00E408B7">
        <w:rPr>
          <w:rStyle w:val="HTMLTypewriter"/>
          <w:rFonts w:ascii="Calibri" w:hAnsi="Calibri" w:cs="Courier New"/>
          <w:b/>
          <w:color w:val="000000"/>
          <w:sz w:val="22"/>
          <w:szCs w:val="22"/>
          <w:lang w:val="hr-HR"/>
        </w:rPr>
        <w:t xml:space="preserve"> razdoblju: </w:t>
      </w:r>
    </w:p>
    <w:p w:rsidR="000272EF" w:rsidRPr="00E408B7" w:rsidRDefault="000272EF" w:rsidP="00182D14">
      <w:pPr>
        <w:numPr>
          <w:ilvl w:val="0"/>
          <w:numId w:val="1"/>
        </w:num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 xml:space="preserve">Prvo hranjenje treba </w:t>
      </w:r>
      <w:r>
        <w:rPr>
          <w:rStyle w:val="HTMLTypewriter"/>
          <w:rFonts w:ascii="Calibri" w:hAnsi="Calibri" w:cs="Courier New"/>
          <w:color w:val="000000"/>
          <w:sz w:val="22"/>
          <w:szCs w:val="22"/>
          <w:lang w:val="hr-HR"/>
        </w:rPr>
        <w:t>započeti</w:t>
      </w:r>
      <w:r w:rsidRPr="00E408B7">
        <w:rPr>
          <w:rStyle w:val="HTMLTypewriter"/>
          <w:rFonts w:ascii="Calibri" w:hAnsi="Calibri" w:cs="Courier New"/>
          <w:color w:val="000000"/>
          <w:sz w:val="22"/>
          <w:szCs w:val="22"/>
          <w:lang w:val="hr-HR"/>
        </w:rPr>
        <w:t xml:space="preserve"> </w:t>
      </w:r>
      <w:r>
        <w:rPr>
          <w:rStyle w:val="HTMLTypewriter"/>
          <w:rFonts w:ascii="Calibri" w:hAnsi="Calibri" w:cs="Courier New"/>
          <w:color w:val="000000"/>
          <w:sz w:val="22"/>
          <w:szCs w:val="22"/>
          <w:lang w:val="hr-HR"/>
        </w:rPr>
        <w:t xml:space="preserve">čim je </w:t>
      </w:r>
      <w:r w:rsidRPr="00E408B7">
        <w:rPr>
          <w:rStyle w:val="HTMLTypewriter"/>
          <w:rFonts w:ascii="Calibri" w:hAnsi="Calibri" w:cs="Courier New"/>
          <w:color w:val="000000"/>
          <w:sz w:val="22"/>
          <w:szCs w:val="22"/>
          <w:lang w:val="hr-HR"/>
        </w:rPr>
        <w:t xml:space="preserve"> novorođenče stabilno. Nema razloga da se </w:t>
      </w:r>
      <w:r w:rsidR="00A20901">
        <w:rPr>
          <w:rStyle w:val="HTMLTypewriter"/>
          <w:rFonts w:ascii="Calibri" w:hAnsi="Calibri" w:cs="Courier New"/>
          <w:color w:val="000000"/>
          <w:sz w:val="22"/>
          <w:szCs w:val="22"/>
          <w:lang w:val="hr-HR"/>
        </w:rPr>
        <w:t xml:space="preserve">ono </w:t>
      </w:r>
      <w:r w:rsidRPr="00E408B7">
        <w:rPr>
          <w:rStyle w:val="HTMLTypewriter"/>
          <w:rFonts w:ascii="Calibri" w:hAnsi="Calibri" w:cs="Courier New"/>
          <w:color w:val="000000"/>
          <w:sz w:val="22"/>
          <w:szCs w:val="22"/>
          <w:lang w:val="hr-HR"/>
        </w:rPr>
        <w:t xml:space="preserve"> ne dogodi </w:t>
      </w:r>
      <w:r>
        <w:rPr>
          <w:rStyle w:val="HTMLTypewriter"/>
          <w:rFonts w:ascii="Calibri" w:hAnsi="Calibri" w:cs="Courier New"/>
          <w:color w:val="000000"/>
          <w:sz w:val="22"/>
          <w:szCs w:val="22"/>
          <w:lang w:val="hr-HR"/>
        </w:rPr>
        <w:t>odmah</w:t>
      </w:r>
      <w:r w:rsidRPr="00E408B7">
        <w:rPr>
          <w:rStyle w:val="HTMLTypewriter"/>
          <w:rFonts w:ascii="Calibri" w:hAnsi="Calibri" w:cs="Courier New"/>
          <w:color w:val="000000"/>
          <w:sz w:val="22"/>
          <w:szCs w:val="22"/>
          <w:lang w:val="hr-HR"/>
        </w:rPr>
        <w:t>, na primjer u rađaoni, ako je novorođenče fiziološki stabilno. Dodatna podrška i nadzor će možda biti potrebni.</w:t>
      </w:r>
    </w:p>
    <w:p w:rsidR="000272EF" w:rsidRPr="00E408B7" w:rsidRDefault="000272EF" w:rsidP="00182D14">
      <w:pPr>
        <w:numPr>
          <w:ilvl w:val="0"/>
          <w:numId w:val="1"/>
        </w:num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Klokan</w:t>
      </w:r>
      <w:r>
        <w:rPr>
          <w:rStyle w:val="HTMLTypewriter"/>
          <w:rFonts w:ascii="Calibri" w:hAnsi="Calibri" w:cs="Courier New"/>
          <w:color w:val="000000"/>
          <w:sz w:val="22"/>
          <w:szCs w:val="22"/>
          <w:lang w:val="hr-HR"/>
        </w:rPr>
        <w:t>ska</w:t>
      </w:r>
      <w:r w:rsidRPr="00E408B7">
        <w:rPr>
          <w:rStyle w:val="HTMLTypewriter"/>
          <w:rFonts w:ascii="Calibri" w:hAnsi="Calibri" w:cs="Courier New"/>
          <w:color w:val="000000"/>
          <w:sz w:val="22"/>
          <w:szCs w:val="22"/>
          <w:lang w:val="hr-HR"/>
        </w:rPr>
        <w:t xml:space="preserve"> (koža-na-kožu) </w:t>
      </w:r>
      <w:r w:rsidR="00A20901" w:rsidRPr="00E408B7">
        <w:rPr>
          <w:rStyle w:val="HTMLTypewriter"/>
          <w:rFonts w:ascii="Calibri" w:hAnsi="Calibri" w:cs="Courier New"/>
          <w:color w:val="000000"/>
          <w:sz w:val="22"/>
          <w:szCs w:val="22"/>
          <w:lang w:val="hr-HR"/>
        </w:rPr>
        <w:t xml:space="preserve">njega </w:t>
      </w:r>
      <w:r w:rsidRPr="00E408B7">
        <w:rPr>
          <w:rStyle w:val="HTMLTypewriter"/>
          <w:rFonts w:ascii="Calibri" w:hAnsi="Calibri" w:cs="Courier New"/>
          <w:color w:val="000000"/>
          <w:sz w:val="22"/>
          <w:szCs w:val="22"/>
          <w:lang w:val="hr-HR"/>
        </w:rPr>
        <w:t>se treba s</w:t>
      </w:r>
      <w:r>
        <w:rPr>
          <w:rStyle w:val="HTMLTypewriter"/>
          <w:rFonts w:ascii="Calibri" w:hAnsi="Calibri" w:cs="Courier New"/>
          <w:color w:val="000000"/>
          <w:sz w:val="22"/>
          <w:szCs w:val="22"/>
          <w:lang w:val="hr-HR"/>
        </w:rPr>
        <w:t>nažno</w:t>
      </w:r>
      <w:r w:rsidRPr="00E408B7">
        <w:rPr>
          <w:rStyle w:val="HTMLTypewriter"/>
          <w:rFonts w:ascii="Calibri" w:hAnsi="Calibri" w:cs="Courier New"/>
          <w:color w:val="000000"/>
          <w:sz w:val="22"/>
          <w:szCs w:val="22"/>
          <w:lang w:val="hr-HR"/>
        </w:rPr>
        <w:t xml:space="preserve"> poticati. Kao i sa svom drugom dojenčadi, kada se </w:t>
      </w:r>
      <w:r>
        <w:rPr>
          <w:rStyle w:val="HTMLTypewriter"/>
          <w:rFonts w:ascii="Calibri" w:hAnsi="Calibri" w:cs="Courier New"/>
          <w:color w:val="000000"/>
          <w:sz w:val="22"/>
          <w:szCs w:val="22"/>
          <w:lang w:val="hr-HR"/>
        </w:rPr>
        <w:t xml:space="preserve">u </w:t>
      </w:r>
      <w:r w:rsidRPr="00E408B7">
        <w:rPr>
          <w:rStyle w:val="HTMLTypewriter"/>
          <w:rFonts w:ascii="Calibri" w:hAnsi="Calibri" w:cs="Courier New"/>
          <w:color w:val="000000"/>
          <w:sz w:val="22"/>
          <w:szCs w:val="22"/>
          <w:lang w:val="hr-HR"/>
        </w:rPr>
        <w:t>dojenčad</w:t>
      </w:r>
      <w:r>
        <w:rPr>
          <w:rStyle w:val="HTMLTypewriter"/>
          <w:rFonts w:ascii="Calibri" w:hAnsi="Calibri" w:cs="Courier New"/>
          <w:color w:val="000000"/>
          <w:sz w:val="22"/>
          <w:szCs w:val="22"/>
          <w:lang w:val="hr-HR"/>
        </w:rPr>
        <w:t>i</w:t>
      </w:r>
      <w:r w:rsidRPr="00E408B7">
        <w:rPr>
          <w:rStyle w:val="HTMLTypewriter"/>
          <w:rFonts w:ascii="Calibri" w:hAnsi="Calibri" w:cs="Courier New"/>
          <w:color w:val="000000"/>
          <w:sz w:val="22"/>
          <w:szCs w:val="22"/>
          <w:lang w:val="hr-HR"/>
        </w:rPr>
        <w:t xml:space="preserve"> s hipotonijom </w:t>
      </w:r>
      <w:r>
        <w:rPr>
          <w:rStyle w:val="HTMLTypewriter"/>
          <w:rFonts w:ascii="Calibri" w:hAnsi="Calibri" w:cs="Courier New"/>
          <w:color w:val="000000"/>
          <w:sz w:val="22"/>
          <w:szCs w:val="22"/>
          <w:lang w:val="hr-HR"/>
        </w:rPr>
        <w:t xml:space="preserve">provodi kontakt </w:t>
      </w:r>
      <w:r w:rsidRPr="00E408B7">
        <w:rPr>
          <w:rStyle w:val="HTMLTypewriter"/>
          <w:rFonts w:ascii="Calibri" w:hAnsi="Calibri" w:cs="Courier New"/>
          <w:color w:val="000000"/>
          <w:sz w:val="22"/>
          <w:szCs w:val="22"/>
          <w:lang w:val="hr-HR"/>
        </w:rPr>
        <w:t>kož</w:t>
      </w:r>
      <w:r>
        <w:rPr>
          <w:rStyle w:val="HTMLTypewriter"/>
          <w:rFonts w:ascii="Calibri" w:hAnsi="Calibri" w:cs="Courier New"/>
          <w:color w:val="000000"/>
          <w:sz w:val="22"/>
          <w:szCs w:val="22"/>
          <w:lang w:val="hr-HR"/>
        </w:rPr>
        <w:t>a</w:t>
      </w:r>
      <w:r w:rsidRPr="00E408B7">
        <w:rPr>
          <w:rStyle w:val="HTMLTypewriter"/>
          <w:rFonts w:ascii="Calibri" w:hAnsi="Calibri" w:cs="Courier New"/>
          <w:color w:val="000000"/>
          <w:sz w:val="22"/>
          <w:szCs w:val="22"/>
          <w:lang w:val="hr-HR"/>
        </w:rPr>
        <w:t xml:space="preserve">-na-kožu, majka </w:t>
      </w:r>
      <w:r>
        <w:rPr>
          <w:rStyle w:val="HTMLTypewriter"/>
          <w:rFonts w:ascii="Calibri" w:hAnsi="Calibri" w:cs="Courier New"/>
          <w:color w:val="000000"/>
          <w:sz w:val="22"/>
          <w:szCs w:val="22"/>
          <w:lang w:val="hr-HR"/>
        </w:rPr>
        <w:t xml:space="preserve">treba biti </w:t>
      </w:r>
      <w:r w:rsidRPr="00E408B7">
        <w:rPr>
          <w:rStyle w:val="HTMLTypewriter"/>
          <w:rFonts w:ascii="Calibri" w:hAnsi="Calibri" w:cs="Courier New"/>
          <w:color w:val="000000"/>
          <w:sz w:val="22"/>
          <w:szCs w:val="22"/>
          <w:lang w:val="hr-HR"/>
        </w:rPr>
        <w:t>potpuno budna</w:t>
      </w:r>
      <w:r>
        <w:rPr>
          <w:rStyle w:val="HTMLTypewriter"/>
          <w:rFonts w:ascii="Calibri" w:hAnsi="Calibri" w:cs="Courier New"/>
          <w:color w:val="000000"/>
          <w:sz w:val="22"/>
          <w:szCs w:val="22"/>
          <w:lang w:val="hr-HR"/>
        </w:rPr>
        <w:t xml:space="preserve">, a </w:t>
      </w:r>
      <w:r w:rsidRPr="00E408B7">
        <w:rPr>
          <w:rStyle w:val="HTMLTypewriter"/>
          <w:rFonts w:ascii="Calibri" w:hAnsi="Calibri" w:cs="Courier New"/>
          <w:color w:val="000000"/>
          <w:sz w:val="22"/>
          <w:szCs w:val="22"/>
          <w:lang w:val="hr-HR"/>
        </w:rPr>
        <w:t xml:space="preserve">dojenčetovo lice vidljivo </w:t>
      </w:r>
      <w:r>
        <w:rPr>
          <w:rStyle w:val="HTMLTypewriter"/>
          <w:rFonts w:ascii="Calibri" w:hAnsi="Calibri" w:cs="Courier New"/>
          <w:color w:val="000000"/>
          <w:sz w:val="22"/>
          <w:szCs w:val="22"/>
          <w:lang w:val="hr-HR"/>
        </w:rPr>
        <w:t xml:space="preserve">i </w:t>
      </w:r>
      <w:r w:rsidRPr="00E408B7">
        <w:rPr>
          <w:rStyle w:val="HTMLTypewriter"/>
          <w:rFonts w:ascii="Calibri" w:hAnsi="Calibri" w:cs="Courier New"/>
          <w:color w:val="000000"/>
          <w:sz w:val="22"/>
          <w:szCs w:val="22"/>
          <w:lang w:val="hr-HR"/>
        </w:rPr>
        <w:t xml:space="preserve">dišni putovi otvoreni. </w:t>
      </w:r>
      <w:r>
        <w:rPr>
          <w:rStyle w:val="HTMLTypewriter"/>
          <w:rFonts w:ascii="Calibri" w:hAnsi="Calibri" w:cs="Courier New"/>
          <w:color w:val="000000"/>
          <w:sz w:val="22"/>
          <w:szCs w:val="22"/>
          <w:lang w:val="hr-HR"/>
        </w:rPr>
        <w:t>A</w:t>
      </w:r>
      <w:r w:rsidRPr="00E408B7">
        <w:rPr>
          <w:rStyle w:val="HTMLTypewriter"/>
          <w:rFonts w:ascii="Calibri" w:hAnsi="Calibri" w:cs="Courier New"/>
          <w:color w:val="000000"/>
          <w:sz w:val="22"/>
          <w:szCs w:val="22"/>
          <w:lang w:val="hr-HR"/>
        </w:rPr>
        <w:t>ko se dojenče ne hrani dobro</w:t>
      </w:r>
      <w:r>
        <w:rPr>
          <w:rStyle w:val="HTMLTypewriter"/>
          <w:rFonts w:ascii="Calibri" w:hAnsi="Calibri" w:cs="Courier New"/>
          <w:color w:val="000000"/>
          <w:sz w:val="22"/>
          <w:szCs w:val="22"/>
          <w:lang w:val="hr-HR"/>
        </w:rPr>
        <w:t xml:space="preserve">, dodirivanjem ga se </w:t>
      </w:r>
      <w:r w:rsidRPr="00E408B7">
        <w:rPr>
          <w:rStyle w:val="HTMLTypewriter"/>
          <w:rFonts w:ascii="Calibri" w:hAnsi="Calibri" w:cs="Courier New"/>
          <w:color w:val="000000"/>
          <w:sz w:val="22"/>
          <w:szCs w:val="22"/>
          <w:lang w:val="hr-HR"/>
        </w:rPr>
        <w:t xml:space="preserve"> može potaknuti </w:t>
      </w:r>
      <w:r>
        <w:rPr>
          <w:rStyle w:val="HTMLTypewriter"/>
          <w:rFonts w:ascii="Calibri" w:hAnsi="Calibri" w:cs="Courier New"/>
          <w:color w:val="000000"/>
          <w:sz w:val="22"/>
          <w:szCs w:val="22"/>
          <w:lang w:val="hr-HR"/>
        </w:rPr>
        <w:t xml:space="preserve">i </w:t>
      </w:r>
      <w:r w:rsidRPr="00E408B7">
        <w:rPr>
          <w:rStyle w:val="HTMLTypewriter"/>
          <w:rFonts w:ascii="Calibri" w:hAnsi="Calibri" w:cs="Courier New"/>
          <w:color w:val="000000"/>
          <w:sz w:val="22"/>
          <w:szCs w:val="22"/>
          <w:lang w:val="hr-HR"/>
        </w:rPr>
        <w:t>probudi</w:t>
      </w:r>
      <w:r>
        <w:rPr>
          <w:rStyle w:val="HTMLTypewriter"/>
          <w:rFonts w:ascii="Calibri" w:hAnsi="Calibri" w:cs="Courier New"/>
          <w:color w:val="000000"/>
          <w:sz w:val="22"/>
          <w:szCs w:val="22"/>
          <w:lang w:val="hr-HR"/>
        </w:rPr>
        <w:t>ti</w:t>
      </w:r>
      <w:r w:rsidRPr="00E408B7">
        <w:rPr>
          <w:rStyle w:val="HTMLTypewriter"/>
          <w:rFonts w:ascii="Calibri" w:hAnsi="Calibri" w:cs="Courier New"/>
          <w:color w:val="000000"/>
          <w:sz w:val="22"/>
          <w:szCs w:val="22"/>
          <w:lang w:val="hr-HR"/>
        </w:rPr>
        <w:t xml:space="preserve"> za hranjenje. </w:t>
      </w:r>
      <w:r>
        <w:rPr>
          <w:rStyle w:val="HTMLTypewriter"/>
          <w:rFonts w:ascii="Calibri" w:hAnsi="Calibri" w:cs="Courier New"/>
          <w:color w:val="000000"/>
          <w:sz w:val="22"/>
          <w:szCs w:val="22"/>
          <w:lang w:val="hr-HR"/>
        </w:rPr>
        <w:t>Kontakt</w:t>
      </w:r>
      <w:r w:rsidRPr="00E408B7">
        <w:rPr>
          <w:rStyle w:val="HTMLTypewriter"/>
          <w:rFonts w:ascii="Calibri" w:hAnsi="Calibri" w:cs="Courier New"/>
          <w:color w:val="000000"/>
          <w:sz w:val="22"/>
          <w:szCs w:val="22"/>
          <w:lang w:val="hr-HR"/>
        </w:rPr>
        <w:t xml:space="preserve"> kož</w:t>
      </w:r>
      <w:r>
        <w:rPr>
          <w:rStyle w:val="HTMLTypewriter"/>
          <w:rFonts w:ascii="Calibri" w:hAnsi="Calibri" w:cs="Courier New"/>
          <w:color w:val="000000"/>
          <w:sz w:val="22"/>
          <w:szCs w:val="22"/>
          <w:lang w:val="hr-HR"/>
        </w:rPr>
        <w:t>a</w:t>
      </w:r>
      <w:r w:rsidRPr="00E408B7">
        <w:rPr>
          <w:rStyle w:val="HTMLTypewriter"/>
          <w:rFonts w:ascii="Calibri" w:hAnsi="Calibri" w:cs="Courier New"/>
          <w:color w:val="000000"/>
          <w:sz w:val="22"/>
          <w:szCs w:val="22"/>
          <w:lang w:val="hr-HR"/>
        </w:rPr>
        <w:t>-na-kožu također potiče povećan</w:t>
      </w:r>
      <w:r>
        <w:rPr>
          <w:rStyle w:val="HTMLTypewriter"/>
          <w:rFonts w:ascii="Calibri" w:hAnsi="Calibri" w:cs="Courier New"/>
          <w:color w:val="000000"/>
          <w:sz w:val="22"/>
          <w:szCs w:val="22"/>
          <w:lang w:val="hr-HR"/>
        </w:rPr>
        <w:t>o stvaranje</w:t>
      </w:r>
      <w:r w:rsidRPr="00E408B7">
        <w:rPr>
          <w:rStyle w:val="HTMLTypewriter"/>
          <w:rFonts w:ascii="Calibri" w:hAnsi="Calibri" w:cs="Courier New"/>
          <w:color w:val="000000"/>
          <w:sz w:val="22"/>
          <w:szCs w:val="22"/>
          <w:lang w:val="hr-HR"/>
        </w:rPr>
        <w:t xml:space="preserve"> majčinog mlijeka,</w:t>
      </w:r>
      <w:r w:rsidRPr="00E408B7">
        <w:rPr>
          <w:rStyle w:val="HTMLTypewriter"/>
          <w:rFonts w:ascii="Calibri" w:hAnsi="Calibri" w:cs="Courier New"/>
          <w:noProof/>
          <w:color w:val="000000"/>
          <w:sz w:val="22"/>
          <w:szCs w:val="22"/>
          <w:vertAlign w:val="superscript"/>
          <w:lang w:val="hr-HR"/>
        </w:rPr>
        <w:t>18,19</w:t>
      </w:r>
      <w:r w:rsidRPr="00E408B7">
        <w:rPr>
          <w:rStyle w:val="HTMLTypewriter"/>
          <w:rFonts w:ascii="Calibri" w:hAnsi="Calibri" w:cs="Courier New"/>
          <w:color w:val="000000"/>
          <w:sz w:val="22"/>
          <w:szCs w:val="22"/>
          <w:lang w:val="hr-HR"/>
        </w:rPr>
        <w:t xml:space="preserve"> (ll-2, II-2) te uz kontakt očima i dodirivanje može pomoći u povezivanju </w:t>
      </w:r>
      <w:r>
        <w:rPr>
          <w:rStyle w:val="HTMLTypewriter"/>
          <w:rFonts w:ascii="Calibri" w:hAnsi="Calibri" w:cs="Courier New"/>
          <w:color w:val="000000"/>
          <w:sz w:val="22"/>
          <w:szCs w:val="22"/>
          <w:lang w:val="hr-HR"/>
        </w:rPr>
        <w:t xml:space="preserve">(majke i djeteta) </w:t>
      </w:r>
      <w:r w:rsidRPr="00E408B7">
        <w:rPr>
          <w:rStyle w:val="HTMLTypewriter"/>
          <w:rFonts w:ascii="Calibri" w:hAnsi="Calibri" w:cs="Courier New"/>
          <w:color w:val="000000"/>
          <w:sz w:val="22"/>
          <w:szCs w:val="22"/>
          <w:lang w:val="hr-HR"/>
        </w:rPr>
        <w:t>koje može biti posebno važno za ove obitelji.</w:t>
      </w:r>
    </w:p>
    <w:p w:rsidR="000272EF" w:rsidRPr="00E408B7" w:rsidRDefault="000272EF" w:rsidP="00182D14">
      <w:pPr>
        <w:numPr>
          <w:ilvl w:val="0"/>
          <w:numId w:val="1"/>
        </w:numPr>
        <w:spacing w:after="160"/>
        <w:rPr>
          <w:rStyle w:val="HTMLTypewriter"/>
          <w:rFonts w:ascii="Calibri" w:hAnsi="Calibri" w:cs="Courier New"/>
          <w:color w:val="000000"/>
          <w:sz w:val="22"/>
          <w:szCs w:val="22"/>
          <w:lang w:val="hr-HR"/>
        </w:rPr>
      </w:pPr>
      <w:r>
        <w:rPr>
          <w:rStyle w:val="HTMLTypewriter"/>
          <w:rFonts w:ascii="Calibri" w:hAnsi="Calibri" w:cs="Courier New"/>
          <w:color w:val="000000"/>
          <w:sz w:val="22"/>
          <w:szCs w:val="22"/>
          <w:lang w:val="hr-HR"/>
        </w:rPr>
        <w:t>U p</w:t>
      </w:r>
      <w:r w:rsidRPr="00E408B7">
        <w:rPr>
          <w:rStyle w:val="HTMLTypewriter"/>
          <w:rFonts w:ascii="Calibri" w:hAnsi="Calibri" w:cs="Courier New"/>
          <w:color w:val="000000"/>
          <w:sz w:val="22"/>
          <w:szCs w:val="22"/>
          <w:lang w:val="hr-HR"/>
        </w:rPr>
        <w:t>rocjen</w:t>
      </w:r>
      <w:r>
        <w:rPr>
          <w:rStyle w:val="HTMLTypewriter"/>
          <w:rFonts w:ascii="Calibri" w:hAnsi="Calibri" w:cs="Courier New"/>
          <w:color w:val="000000"/>
          <w:sz w:val="22"/>
          <w:szCs w:val="22"/>
          <w:lang w:val="hr-HR"/>
        </w:rPr>
        <w:t>u</w:t>
      </w:r>
      <w:r w:rsidRPr="00E408B7">
        <w:rPr>
          <w:rStyle w:val="HTMLTypewriter"/>
          <w:rFonts w:ascii="Calibri" w:hAnsi="Calibri" w:cs="Courier New"/>
          <w:color w:val="000000"/>
          <w:sz w:val="22"/>
          <w:szCs w:val="22"/>
          <w:lang w:val="hr-HR"/>
        </w:rPr>
        <w:t xml:space="preserve"> dojenčetove mogućnosti </w:t>
      </w:r>
      <w:r>
        <w:rPr>
          <w:rStyle w:val="HTMLTypewriter"/>
          <w:rFonts w:ascii="Calibri" w:hAnsi="Calibri" w:cs="Courier New"/>
          <w:color w:val="000000"/>
          <w:sz w:val="22"/>
          <w:szCs w:val="22"/>
          <w:lang w:val="hr-HR"/>
        </w:rPr>
        <w:t>prihvata na dojci</w:t>
      </w:r>
      <w:r w:rsidRPr="00E408B7">
        <w:rPr>
          <w:rStyle w:val="HTMLTypewriter"/>
          <w:rFonts w:ascii="Calibri" w:hAnsi="Calibri" w:cs="Courier New"/>
          <w:color w:val="000000"/>
          <w:sz w:val="22"/>
          <w:szCs w:val="22"/>
          <w:lang w:val="hr-HR"/>
        </w:rPr>
        <w:t>, si</w:t>
      </w:r>
      <w:r>
        <w:rPr>
          <w:rStyle w:val="HTMLTypewriter"/>
          <w:rFonts w:ascii="Calibri" w:hAnsi="Calibri" w:cs="Courier New"/>
          <w:color w:val="000000"/>
          <w:sz w:val="22"/>
          <w:szCs w:val="22"/>
          <w:lang w:val="hr-HR"/>
        </w:rPr>
        <w:t>sanja</w:t>
      </w:r>
      <w:r w:rsidRPr="00E408B7">
        <w:rPr>
          <w:rStyle w:val="HTMLTypewriter"/>
          <w:rFonts w:ascii="Calibri" w:hAnsi="Calibri" w:cs="Courier New"/>
          <w:color w:val="000000"/>
          <w:sz w:val="22"/>
          <w:szCs w:val="22"/>
          <w:lang w:val="hr-HR"/>
        </w:rPr>
        <w:t xml:space="preserve"> i pr</w:t>
      </w:r>
      <w:r>
        <w:rPr>
          <w:rStyle w:val="HTMLTypewriter"/>
          <w:rFonts w:ascii="Calibri" w:hAnsi="Calibri" w:cs="Courier New"/>
          <w:color w:val="000000"/>
          <w:sz w:val="22"/>
          <w:szCs w:val="22"/>
          <w:lang w:val="hr-HR"/>
        </w:rPr>
        <w:t>ijenosa</w:t>
      </w:r>
      <w:r w:rsidRPr="00E408B7">
        <w:rPr>
          <w:rStyle w:val="HTMLTypewriter"/>
          <w:rFonts w:ascii="Calibri" w:hAnsi="Calibri" w:cs="Courier New"/>
          <w:color w:val="000000"/>
          <w:sz w:val="22"/>
          <w:szCs w:val="22"/>
          <w:lang w:val="hr-HR"/>
        </w:rPr>
        <w:t xml:space="preserve"> mlijek</w:t>
      </w:r>
      <w:r>
        <w:rPr>
          <w:rStyle w:val="HTMLTypewriter"/>
          <w:rFonts w:ascii="Calibri" w:hAnsi="Calibri" w:cs="Courier New"/>
          <w:color w:val="000000"/>
          <w:sz w:val="22"/>
          <w:szCs w:val="22"/>
          <w:lang w:val="hr-HR"/>
        </w:rPr>
        <w:t>a</w:t>
      </w:r>
      <w:r w:rsidRPr="00E408B7">
        <w:rPr>
          <w:rStyle w:val="HTMLTypewriter"/>
          <w:rFonts w:ascii="Calibri" w:hAnsi="Calibri" w:cs="Courier New"/>
          <w:color w:val="000000"/>
          <w:sz w:val="22"/>
          <w:szCs w:val="22"/>
          <w:lang w:val="hr-HR"/>
        </w:rPr>
        <w:t xml:space="preserve"> treba </w:t>
      </w:r>
      <w:r>
        <w:rPr>
          <w:rStyle w:val="HTMLTypewriter"/>
          <w:rFonts w:ascii="Calibri" w:hAnsi="Calibri" w:cs="Courier New"/>
          <w:color w:val="000000"/>
          <w:sz w:val="22"/>
          <w:szCs w:val="22"/>
          <w:lang w:val="hr-HR"/>
        </w:rPr>
        <w:t xml:space="preserve">biti </w:t>
      </w:r>
      <w:r w:rsidRPr="00E408B7">
        <w:rPr>
          <w:rStyle w:val="HTMLTypewriter"/>
          <w:rFonts w:ascii="Calibri" w:hAnsi="Calibri" w:cs="Courier New"/>
          <w:color w:val="000000"/>
          <w:sz w:val="22"/>
          <w:szCs w:val="22"/>
          <w:lang w:val="hr-HR"/>
        </w:rPr>
        <w:t>uključ</w:t>
      </w:r>
      <w:r>
        <w:rPr>
          <w:rStyle w:val="HTMLTypewriter"/>
          <w:rFonts w:ascii="Calibri" w:hAnsi="Calibri" w:cs="Courier New"/>
          <w:color w:val="000000"/>
          <w:sz w:val="22"/>
          <w:szCs w:val="22"/>
          <w:lang w:val="hr-HR"/>
        </w:rPr>
        <w:t>eno</w:t>
      </w:r>
      <w:r w:rsidRPr="00E408B7">
        <w:rPr>
          <w:rStyle w:val="HTMLTypewriter"/>
          <w:rFonts w:ascii="Calibri" w:hAnsi="Calibri" w:cs="Courier New"/>
          <w:color w:val="000000"/>
          <w:sz w:val="22"/>
          <w:szCs w:val="22"/>
          <w:lang w:val="hr-HR"/>
        </w:rPr>
        <w:t xml:space="preserve"> osoblje koje je posebno obučeno za procjenu</w:t>
      </w:r>
      <w:r>
        <w:rPr>
          <w:rStyle w:val="HTMLTypewriter"/>
          <w:rFonts w:ascii="Calibri" w:hAnsi="Calibri" w:cs="Courier New"/>
          <w:color w:val="000000"/>
          <w:sz w:val="22"/>
          <w:szCs w:val="22"/>
          <w:lang w:val="hr-HR"/>
        </w:rPr>
        <w:t xml:space="preserve"> </w:t>
      </w:r>
      <w:r w:rsidRPr="00E408B7">
        <w:rPr>
          <w:rStyle w:val="HTMLTypewriter"/>
          <w:rFonts w:ascii="Calibri" w:hAnsi="Calibri" w:cs="Courier New"/>
          <w:color w:val="000000"/>
          <w:sz w:val="22"/>
          <w:szCs w:val="22"/>
          <w:lang w:val="hr-HR"/>
        </w:rPr>
        <w:t>dojenj</w:t>
      </w:r>
      <w:r>
        <w:rPr>
          <w:rStyle w:val="HTMLTypewriter"/>
          <w:rFonts w:ascii="Calibri" w:hAnsi="Calibri" w:cs="Courier New"/>
          <w:color w:val="000000"/>
          <w:sz w:val="22"/>
          <w:szCs w:val="22"/>
          <w:lang w:val="hr-HR"/>
        </w:rPr>
        <w:t>a</w:t>
      </w:r>
      <w:r w:rsidRPr="00E408B7">
        <w:rPr>
          <w:rStyle w:val="HTMLTypewriter"/>
          <w:rFonts w:ascii="Calibri" w:hAnsi="Calibri" w:cs="Courier New"/>
          <w:color w:val="000000"/>
          <w:sz w:val="22"/>
          <w:szCs w:val="22"/>
          <w:lang w:val="hr-HR"/>
        </w:rPr>
        <w:t>.</w:t>
      </w:r>
    </w:p>
    <w:p w:rsidR="000272EF" w:rsidRPr="00E408B7" w:rsidRDefault="000272EF" w:rsidP="0070741F">
      <w:pPr>
        <w:numPr>
          <w:ilvl w:val="0"/>
          <w:numId w:val="1"/>
        </w:numPr>
        <w:spacing w:after="160"/>
        <w:rPr>
          <w:rStyle w:val="HTMLTypewriter"/>
          <w:rFonts w:ascii="Calibri" w:hAnsi="Calibri" w:cs="Courier New"/>
          <w:sz w:val="22"/>
          <w:szCs w:val="22"/>
          <w:lang w:val="hr-HR"/>
        </w:rPr>
      </w:pPr>
      <w:r>
        <w:rPr>
          <w:rStyle w:val="HTMLTypewriter"/>
          <w:rFonts w:ascii="Calibri" w:hAnsi="Calibri" w:cs="Courier New"/>
          <w:sz w:val="22"/>
          <w:szCs w:val="22"/>
          <w:lang w:val="hr-HR"/>
        </w:rPr>
        <w:t>Pri svladavanju vještine</w:t>
      </w:r>
      <w:r w:rsidRPr="00E408B7">
        <w:rPr>
          <w:rStyle w:val="HTMLTypewriter"/>
          <w:rFonts w:ascii="Calibri" w:hAnsi="Calibri" w:cs="Courier New"/>
          <w:sz w:val="22"/>
          <w:szCs w:val="22"/>
          <w:lang w:val="hr-HR"/>
        </w:rPr>
        <w:t xml:space="preserve"> dojenja, posebna se pažnja treba posvetiti dobroj podršci glav</w:t>
      </w:r>
      <w:r>
        <w:rPr>
          <w:rStyle w:val="HTMLTypewriter"/>
          <w:rFonts w:ascii="Calibri" w:hAnsi="Calibri" w:cs="Courier New"/>
          <w:sz w:val="22"/>
          <w:szCs w:val="22"/>
          <w:lang w:val="hr-HR"/>
        </w:rPr>
        <w:t>e</w:t>
      </w:r>
      <w:r w:rsidRPr="00E408B7">
        <w:rPr>
          <w:rStyle w:val="HTMLTypewriter"/>
          <w:rFonts w:ascii="Calibri" w:hAnsi="Calibri" w:cs="Courier New"/>
          <w:sz w:val="22"/>
          <w:szCs w:val="22"/>
          <w:lang w:val="hr-HR"/>
        </w:rPr>
        <w:t xml:space="preserve"> i tijel</w:t>
      </w:r>
      <w:r>
        <w:rPr>
          <w:rStyle w:val="HTMLTypewriter"/>
          <w:rFonts w:ascii="Calibri" w:hAnsi="Calibri" w:cs="Courier New"/>
          <w:sz w:val="22"/>
          <w:szCs w:val="22"/>
          <w:lang w:val="hr-HR"/>
        </w:rPr>
        <w:t>a</w:t>
      </w:r>
      <w:r w:rsidRPr="00E408B7">
        <w:rPr>
          <w:rStyle w:val="HTMLTypewriter"/>
          <w:rFonts w:ascii="Calibri" w:hAnsi="Calibri" w:cs="Courier New"/>
          <w:sz w:val="22"/>
          <w:szCs w:val="22"/>
          <w:lang w:val="hr-HR"/>
        </w:rPr>
        <w:t xml:space="preserve"> dojenčeta budući da on/ona treba svoj trud uložiti u sisanje a ne podržavanje položaja tijela. Korištenje poveza ili jastuka kao potpore djeteta u savinutom položaju omogućava majci da koristi ruke za potporu njezinih grudi i </w:t>
      </w:r>
      <w:r>
        <w:rPr>
          <w:rStyle w:val="HTMLTypewriter"/>
          <w:rFonts w:ascii="Calibri" w:hAnsi="Calibri" w:cs="Courier New"/>
          <w:sz w:val="22"/>
          <w:szCs w:val="22"/>
          <w:lang w:val="hr-HR"/>
        </w:rPr>
        <w:t xml:space="preserve">djetetove </w:t>
      </w:r>
      <w:r w:rsidRPr="00E408B7">
        <w:rPr>
          <w:rStyle w:val="HTMLTypewriter"/>
          <w:rFonts w:ascii="Calibri" w:hAnsi="Calibri" w:cs="Courier New"/>
          <w:sz w:val="22"/>
          <w:szCs w:val="22"/>
          <w:lang w:val="hr-HR"/>
        </w:rPr>
        <w:t>čeljusti istovremeno (p</w:t>
      </w:r>
      <w:r>
        <w:rPr>
          <w:rStyle w:val="HTMLTypewriter"/>
          <w:rFonts w:ascii="Calibri" w:hAnsi="Calibri" w:cs="Courier New"/>
          <w:sz w:val="22"/>
          <w:szCs w:val="22"/>
          <w:lang w:val="hr-HR"/>
        </w:rPr>
        <w:t>oložaj plesačeve ruke</w:t>
      </w:r>
      <w:r w:rsidRPr="00E408B7">
        <w:rPr>
          <w:rStyle w:val="HTMLTypewriter"/>
          <w:rFonts w:ascii="Calibri" w:hAnsi="Calibri" w:cs="Courier New"/>
          <w:sz w:val="22"/>
          <w:szCs w:val="22"/>
          <w:lang w:val="hr-HR"/>
        </w:rPr>
        <w:t>). Kontakt kož</w:t>
      </w:r>
      <w:r>
        <w:rPr>
          <w:rStyle w:val="HTMLTypewriter"/>
          <w:rFonts w:ascii="Calibri" w:hAnsi="Calibri" w:cs="Courier New"/>
          <w:sz w:val="22"/>
          <w:szCs w:val="22"/>
          <w:lang w:val="hr-HR"/>
        </w:rPr>
        <w:t>a</w:t>
      </w:r>
      <w:r w:rsidRPr="00E408B7">
        <w:rPr>
          <w:rStyle w:val="HTMLTypewriter"/>
          <w:rFonts w:ascii="Calibri" w:hAnsi="Calibri" w:cs="Courier New"/>
          <w:sz w:val="22"/>
          <w:szCs w:val="22"/>
          <w:lang w:val="hr-HR"/>
        </w:rPr>
        <w:t>-na-kožu će olakšati učestale pokušaje na dojci.</w:t>
      </w:r>
    </w:p>
    <w:p w:rsidR="000272EF" w:rsidRPr="00E408B7" w:rsidRDefault="000272EF" w:rsidP="00182D14">
      <w:pPr>
        <w:numPr>
          <w:ilvl w:val="0"/>
          <w:numId w:val="1"/>
        </w:numPr>
        <w:spacing w:after="160"/>
        <w:rPr>
          <w:rStyle w:val="HTMLTypewriter"/>
          <w:rFonts w:ascii="Calibri" w:hAnsi="Calibri" w:cs="Courier New"/>
          <w:color w:val="000000"/>
          <w:sz w:val="22"/>
          <w:szCs w:val="22"/>
          <w:lang w:val="hr-HR"/>
        </w:rPr>
      </w:pPr>
      <w:r>
        <w:rPr>
          <w:rStyle w:val="HTMLTypewriter"/>
          <w:rFonts w:ascii="Calibri" w:hAnsi="Calibri" w:cs="Courier New"/>
          <w:color w:val="000000"/>
          <w:sz w:val="22"/>
          <w:szCs w:val="22"/>
          <w:lang w:val="hr-HR"/>
        </w:rPr>
        <w:lastRenderedPageBreak/>
        <w:t>Položaj p</w:t>
      </w:r>
      <w:r w:rsidRPr="00E408B7">
        <w:rPr>
          <w:rStyle w:val="HTMLTypewriter"/>
          <w:rFonts w:ascii="Calibri" w:hAnsi="Calibri" w:cs="Courier New"/>
          <w:color w:val="000000"/>
          <w:sz w:val="22"/>
          <w:szCs w:val="22"/>
          <w:lang w:val="hr-HR"/>
        </w:rPr>
        <w:t>les</w:t>
      </w:r>
      <w:r>
        <w:rPr>
          <w:rStyle w:val="HTMLTypewriter"/>
          <w:rFonts w:ascii="Calibri" w:hAnsi="Calibri" w:cs="Courier New"/>
          <w:color w:val="000000"/>
          <w:sz w:val="22"/>
          <w:szCs w:val="22"/>
          <w:lang w:val="hr-HR"/>
        </w:rPr>
        <w:t>ačeve</w:t>
      </w:r>
      <w:r w:rsidRPr="00E408B7">
        <w:rPr>
          <w:rStyle w:val="HTMLTypewriter"/>
          <w:rFonts w:ascii="Calibri" w:hAnsi="Calibri" w:cs="Courier New"/>
          <w:color w:val="000000"/>
          <w:sz w:val="22"/>
          <w:szCs w:val="22"/>
          <w:lang w:val="hr-HR"/>
        </w:rPr>
        <w:t xml:space="preserve"> ruke (vidi sliku 1) </w:t>
      </w:r>
      <w:r>
        <w:rPr>
          <w:rStyle w:val="HTMLTypewriter"/>
          <w:rFonts w:ascii="Calibri" w:hAnsi="Calibri" w:cs="Courier New"/>
          <w:color w:val="000000"/>
          <w:sz w:val="22"/>
          <w:szCs w:val="22"/>
          <w:lang w:val="hr-HR"/>
        </w:rPr>
        <w:t xml:space="preserve">može biti koristan jer majka istovremeno pridržava dojku i djetetovu bradu i donju čeljust za vrijeme podoja. </w:t>
      </w:r>
      <w:r w:rsidRPr="00E408B7">
        <w:rPr>
          <w:rStyle w:val="HTMLTypewriter"/>
          <w:rFonts w:ascii="Calibri" w:hAnsi="Calibri" w:cs="Courier New"/>
          <w:color w:val="000000"/>
          <w:sz w:val="22"/>
          <w:szCs w:val="22"/>
          <w:lang w:val="hr-HR"/>
        </w:rPr>
        <w:t xml:space="preserve">Majka drži dojku u dlanu (pridržavajući grudi odozdo), a treći, četvrti i peti prst </w:t>
      </w:r>
      <w:r>
        <w:rPr>
          <w:rStyle w:val="HTMLTypewriter"/>
          <w:rFonts w:ascii="Calibri" w:hAnsi="Calibri" w:cs="Courier New"/>
          <w:color w:val="000000"/>
          <w:sz w:val="22"/>
          <w:szCs w:val="22"/>
          <w:lang w:val="hr-HR"/>
        </w:rPr>
        <w:t xml:space="preserve">savijeni su i pridržavaju dojku sa strane </w:t>
      </w:r>
      <w:r w:rsidRPr="00E408B7">
        <w:rPr>
          <w:rStyle w:val="HTMLTypewriter"/>
          <w:rFonts w:ascii="Calibri" w:hAnsi="Calibri" w:cs="Courier New"/>
          <w:color w:val="000000"/>
          <w:sz w:val="22"/>
          <w:szCs w:val="22"/>
          <w:lang w:val="hr-HR"/>
        </w:rPr>
        <w:t>istodobno omoguću</w:t>
      </w:r>
      <w:r>
        <w:rPr>
          <w:rStyle w:val="HTMLTypewriter"/>
          <w:rFonts w:ascii="Calibri" w:hAnsi="Calibri" w:cs="Courier New"/>
          <w:color w:val="000000"/>
          <w:sz w:val="22"/>
          <w:szCs w:val="22"/>
          <w:lang w:val="hr-HR"/>
        </w:rPr>
        <w:t>jući</w:t>
      </w:r>
      <w:r w:rsidRPr="00E408B7">
        <w:rPr>
          <w:rStyle w:val="HTMLTypewriter"/>
          <w:rFonts w:ascii="Calibri" w:hAnsi="Calibri" w:cs="Courier New"/>
          <w:color w:val="000000"/>
          <w:sz w:val="22"/>
          <w:szCs w:val="22"/>
          <w:lang w:val="hr-HR"/>
        </w:rPr>
        <w:t xml:space="preserve"> odmor djetetove brade između palca i kažiprsta. Palac i kažiprst tada mogu pružiti lagani pritisak na mišić koji stabilizira čeljust.</w:t>
      </w:r>
      <w:r w:rsidRPr="00E408B7">
        <w:rPr>
          <w:rStyle w:val="HTMLTypewriter"/>
          <w:rFonts w:ascii="Calibri" w:hAnsi="Calibri" w:cs="Courier New"/>
          <w:noProof/>
          <w:color w:val="000000"/>
          <w:sz w:val="22"/>
          <w:szCs w:val="22"/>
          <w:vertAlign w:val="superscript"/>
          <w:lang w:val="hr-HR"/>
        </w:rPr>
        <w:t xml:space="preserve"> 20,21</w:t>
      </w:r>
      <w:r w:rsidRPr="00E408B7">
        <w:rPr>
          <w:rStyle w:val="HTMLTypewriter"/>
          <w:rFonts w:ascii="Calibri" w:hAnsi="Calibri" w:cs="Courier New"/>
          <w:color w:val="000000"/>
          <w:sz w:val="22"/>
          <w:szCs w:val="22"/>
          <w:lang w:val="hr-HR"/>
        </w:rPr>
        <w:t xml:space="preserve"> (ll-2, ll-2) Osim toga, povlačenje čeljusti lagano prema naprijed može </w:t>
      </w:r>
      <w:r>
        <w:rPr>
          <w:rStyle w:val="HTMLTypewriter"/>
          <w:rFonts w:ascii="Calibri" w:hAnsi="Calibri" w:cs="Courier New"/>
          <w:color w:val="000000"/>
          <w:sz w:val="22"/>
          <w:szCs w:val="22"/>
          <w:lang w:val="hr-HR"/>
        </w:rPr>
        <w:t>osigurati</w:t>
      </w:r>
      <w:r w:rsidRPr="00E408B7">
        <w:rPr>
          <w:rStyle w:val="HTMLTypewriter"/>
          <w:rFonts w:ascii="Calibri" w:hAnsi="Calibri" w:cs="Courier New"/>
          <w:color w:val="000000"/>
          <w:sz w:val="22"/>
          <w:szCs w:val="22"/>
          <w:lang w:val="hr-HR"/>
        </w:rPr>
        <w:t xml:space="preserve"> da dijete bolje uhvati dojku i </w:t>
      </w:r>
      <w:r w:rsidRPr="002D3BC5">
        <w:rPr>
          <w:rStyle w:val="HTMLTypewriter"/>
          <w:rFonts w:ascii="Calibri" w:hAnsi="Calibri" w:cs="Courier New"/>
          <w:color w:val="000000"/>
          <w:sz w:val="22"/>
          <w:szCs w:val="22"/>
          <w:lang w:val="hr-HR"/>
        </w:rPr>
        <w:t xml:space="preserve">formira </w:t>
      </w:r>
      <w:r w:rsidR="004360A0" w:rsidRPr="002D3BC5">
        <w:rPr>
          <w:rStyle w:val="HTMLTypewriter"/>
          <w:rFonts w:ascii="Calibri" w:hAnsi="Calibri" w:cs="Courier New"/>
          <w:color w:val="000000"/>
          <w:sz w:val="22"/>
          <w:szCs w:val="22"/>
          <w:lang w:val="hr-HR"/>
        </w:rPr>
        <w:t>brtvilo.</w:t>
      </w:r>
      <w:r w:rsidRPr="002D3BC5">
        <w:rPr>
          <w:rStyle w:val="HTMLTypewriter"/>
          <w:rFonts w:ascii="Calibri" w:hAnsi="Calibri" w:cs="Courier New"/>
          <w:color w:val="000000"/>
          <w:sz w:val="22"/>
          <w:szCs w:val="22"/>
          <w:lang w:val="hr-HR"/>
        </w:rPr>
        <w:t xml:space="preserve"> Druga</w:t>
      </w:r>
      <w:r w:rsidRPr="00E408B7">
        <w:rPr>
          <w:rStyle w:val="HTMLTypewriter"/>
          <w:rFonts w:ascii="Calibri" w:hAnsi="Calibri" w:cs="Courier New"/>
          <w:color w:val="000000"/>
          <w:sz w:val="22"/>
          <w:szCs w:val="22"/>
          <w:lang w:val="hr-HR"/>
        </w:rPr>
        <w:t xml:space="preserve"> ruka je slobodna da podrži djetetov vrat i ramena.</w:t>
      </w:r>
    </w:p>
    <w:p w:rsidR="000272EF" w:rsidRPr="00E408B7" w:rsidRDefault="000272EF" w:rsidP="00182D14">
      <w:pPr>
        <w:numPr>
          <w:ilvl w:val="0"/>
          <w:numId w:val="1"/>
        </w:numPr>
        <w:spacing w:after="160"/>
        <w:rPr>
          <w:rStyle w:val="HTMLTypewriter"/>
          <w:rFonts w:ascii="Calibri" w:hAnsi="Calibri" w:cs="Courier New"/>
          <w:sz w:val="22"/>
          <w:szCs w:val="22"/>
          <w:lang w:val="hr-HR"/>
        </w:rPr>
      </w:pPr>
      <w:r w:rsidRPr="00E408B7">
        <w:rPr>
          <w:rStyle w:val="HTMLTypewriter"/>
          <w:rFonts w:ascii="Calibri" w:hAnsi="Calibri" w:cs="Courier New"/>
          <w:sz w:val="22"/>
          <w:szCs w:val="22"/>
          <w:lang w:val="hr-HR"/>
        </w:rPr>
        <w:t xml:space="preserve">Druge strategije pomoći </w:t>
      </w:r>
      <w:r>
        <w:rPr>
          <w:rStyle w:val="HTMLTypewriter"/>
          <w:rFonts w:ascii="Calibri" w:hAnsi="Calibri" w:cs="Courier New"/>
          <w:sz w:val="22"/>
          <w:szCs w:val="22"/>
          <w:lang w:val="hr-HR"/>
        </w:rPr>
        <w:t>oko prihvata dojenčeta na prsima</w:t>
      </w:r>
      <w:r w:rsidRPr="00E408B7">
        <w:rPr>
          <w:rStyle w:val="HTMLTypewriter"/>
          <w:rFonts w:ascii="Calibri" w:hAnsi="Calibri" w:cs="Courier New"/>
          <w:sz w:val="22"/>
          <w:szCs w:val="22"/>
          <w:lang w:val="hr-HR"/>
        </w:rPr>
        <w:t xml:space="preserve"> i pr</w:t>
      </w:r>
      <w:r>
        <w:rPr>
          <w:rStyle w:val="HTMLTypewriter"/>
          <w:rFonts w:ascii="Calibri" w:hAnsi="Calibri" w:cs="Courier New"/>
          <w:sz w:val="22"/>
          <w:szCs w:val="22"/>
          <w:lang w:val="hr-HR"/>
        </w:rPr>
        <w:t>ij</w:t>
      </w:r>
      <w:r w:rsidRPr="00E408B7">
        <w:rPr>
          <w:rStyle w:val="HTMLTypewriter"/>
          <w:rFonts w:ascii="Calibri" w:hAnsi="Calibri" w:cs="Courier New"/>
          <w:sz w:val="22"/>
          <w:szCs w:val="22"/>
          <w:lang w:val="hr-HR"/>
        </w:rPr>
        <w:t>enos</w:t>
      </w:r>
      <w:r>
        <w:rPr>
          <w:rStyle w:val="HTMLTypewriter"/>
          <w:rFonts w:ascii="Calibri" w:hAnsi="Calibri" w:cs="Courier New"/>
          <w:sz w:val="22"/>
          <w:szCs w:val="22"/>
          <w:lang w:val="hr-HR"/>
        </w:rPr>
        <w:t>a</w:t>
      </w:r>
      <w:r w:rsidRPr="00E408B7">
        <w:rPr>
          <w:rStyle w:val="HTMLTypewriter"/>
          <w:rFonts w:ascii="Calibri" w:hAnsi="Calibri" w:cs="Courier New"/>
          <w:sz w:val="22"/>
          <w:szCs w:val="22"/>
          <w:lang w:val="hr-HR"/>
        </w:rPr>
        <w:t xml:space="preserve"> mlijek</w:t>
      </w:r>
      <w:r>
        <w:rPr>
          <w:rStyle w:val="HTMLTypewriter"/>
          <w:rFonts w:ascii="Calibri" w:hAnsi="Calibri" w:cs="Courier New"/>
          <w:sz w:val="22"/>
          <w:szCs w:val="22"/>
          <w:lang w:val="hr-HR"/>
        </w:rPr>
        <w:t>a</w:t>
      </w:r>
      <w:r w:rsidRPr="00E408B7">
        <w:rPr>
          <w:rStyle w:val="HTMLTypewriter"/>
          <w:rFonts w:ascii="Calibri" w:hAnsi="Calibri" w:cs="Courier New"/>
          <w:sz w:val="22"/>
          <w:szCs w:val="22"/>
          <w:lang w:val="hr-HR"/>
        </w:rPr>
        <w:t xml:space="preserve"> također mogu biti učinkovite. Neke majke olakšavaju prijenos mlijeka koristeći ručnu kompresiju u kombinaciji s dojenjem. Umjesto postavljanja palca i kažiprsta na djetetovu čeljust (položaj </w:t>
      </w:r>
      <w:r>
        <w:rPr>
          <w:rStyle w:val="HTMLTypewriter"/>
          <w:rFonts w:ascii="Calibri" w:hAnsi="Calibri" w:cs="Courier New"/>
          <w:sz w:val="22"/>
          <w:szCs w:val="22"/>
          <w:lang w:val="hr-HR"/>
        </w:rPr>
        <w:t xml:space="preserve">plesačeve </w:t>
      </w:r>
      <w:r w:rsidRPr="00E408B7">
        <w:rPr>
          <w:rStyle w:val="HTMLTypewriter"/>
          <w:rFonts w:ascii="Calibri" w:hAnsi="Calibri" w:cs="Courier New"/>
          <w:sz w:val="22"/>
          <w:szCs w:val="22"/>
          <w:lang w:val="hr-HR"/>
        </w:rPr>
        <w:t>ruk</w:t>
      </w:r>
      <w:r>
        <w:rPr>
          <w:rStyle w:val="HTMLTypewriter"/>
          <w:rFonts w:ascii="Calibri" w:hAnsi="Calibri" w:cs="Courier New"/>
          <w:sz w:val="22"/>
          <w:szCs w:val="22"/>
          <w:lang w:val="hr-HR"/>
        </w:rPr>
        <w:t>e</w:t>
      </w:r>
      <w:r w:rsidRPr="00E408B7">
        <w:rPr>
          <w:rStyle w:val="HTMLTypewriter"/>
          <w:rFonts w:ascii="Calibri" w:hAnsi="Calibri" w:cs="Courier New"/>
          <w:sz w:val="22"/>
          <w:szCs w:val="22"/>
          <w:lang w:val="hr-HR"/>
        </w:rPr>
        <w:t xml:space="preserve">),  prsti se drže proksimalno od areole </w:t>
      </w:r>
      <w:r>
        <w:rPr>
          <w:rStyle w:val="HTMLTypewriter"/>
          <w:rFonts w:ascii="Calibri" w:hAnsi="Calibri" w:cs="Courier New"/>
          <w:sz w:val="22"/>
          <w:szCs w:val="22"/>
          <w:lang w:val="hr-HR"/>
        </w:rPr>
        <w:t>i</w:t>
      </w:r>
      <w:r w:rsidRPr="00E408B7">
        <w:rPr>
          <w:rStyle w:val="HTMLTypewriter"/>
          <w:rFonts w:ascii="Calibri" w:hAnsi="Calibri" w:cs="Courier New"/>
          <w:sz w:val="22"/>
          <w:szCs w:val="22"/>
          <w:lang w:val="hr-HR"/>
        </w:rPr>
        <w:t xml:space="preserve"> mlijeko se ručno izdaja dok dijete siše. Tanki silikonski š</w:t>
      </w:r>
      <w:r>
        <w:rPr>
          <w:rStyle w:val="HTMLTypewriter"/>
          <w:rFonts w:ascii="Calibri" w:hAnsi="Calibri" w:cs="Courier New"/>
          <w:sz w:val="22"/>
          <w:szCs w:val="22"/>
          <w:lang w:val="hr-HR"/>
        </w:rPr>
        <w:t>eširić za</w:t>
      </w:r>
      <w:r w:rsidRPr="00E408B7">
        <w:rPr>
          <w:rStyle w:val="HTMLTypewriter"/>
          <w:rFonts w:ascii="Calibri" w:hAnsi="Calibri" w:cs="Courier New"/>
          <w:sz w:val="22"/>
          <w:szCs w:val="22"/>
          <w:lang w:val="hr-HR"/>
        </w:rPr>
        <w:t xml:space="preserve"> bradavice može biti koristan ako je proizvodnja mlijeka </w:t>
      </w:r>
      <w:r>
        <w:rPr>
          <w:rStyle w:val="HTMLTypewriter"/>
          <w:rFonts w:ascii="Calibri" w:hAnsi="Calibri" w:cs="Courier New"/>
          <w:sz w:val="22"/>
          <w:szCs w:val="22"/>
          <w:lang w:val="hr-HR"/>
        </w:rPr>
        <w:t xml:space="preserve">obilna </w:t>
      </w:r>
      <w:r w:rsidRPr="00E408B7">
        <w:rPr>
          <w:rStyle w:val="HTMLTypewriter"/>
          <w:rFonts w:ascii="Calibri" w:hAnsi="Calibri" w:cs="Courier New"/>
          <w:color w:val="000000"/>
          <w:sz w:val="22"/>
          <w:szCs w:val="22"/>
          <w:lang w:val="hr-HR"/>
        </w:rPr>
        <w:t>(&gt;500mL/dan) i majke nauče kako da održavaju rezervoar punim sinkronizira</w:t>
      </w:r>
      <w:r>
        <w:rPr>
          <w:rStyle w:val="HTMLTypewriter"/>
          <w:rFonts w:ascii="Calibri" w:hAnsi="Calibri" w:cs="Courier New"/>
          <w:color w:val="000000"/>
          <w:sz w:val="22"/>
          <w:szCs w:val="22"/>
          <w:lang w:val="hr-HR"/>
        </w:rPr>
        <w:t>jući</w:t>
      </w:r>
      <w:r w:rsidRPr="00E408B7">
        <w:rPr>
          <w:rStyle w:val="HTMLTypewriter"/>
          <w:rFonts w:ascii="Calibri" w:hAnsi="Calibri" w:cs="Courier New"/>
          <w:color w:val="000000"/>
          <w:sz w:val="22"/>
          <w:szCs w:val="22"/>
          <w:lang w:val="hr-HR"/>
        </w:rPr>
        <w:t xml:space="preserve"> dojenj</w:t>
      </w:r>
      <w:r>
        <w:rPr>
          <w:rStyle w:val="HTMLTypewriter"/>
          <w:rFonts w:ascii="Calibri" w:hAnsi="Calibri" w:cs="Courier New"/>
          <w:color w:val="000000"/>
          <w:sz w:val="22"/>
          <w:szCs w:val="22"/>
          <w:lang w:val="hr-HR"/>
        </w:rPr>
        <w:t>e</w:t>
      </w:r>
      <w:r w:rsidRPr="00E408B7">
        <w:rPr>
          <w:rStyle w:val="HTMLTypewriter"/>
          <w:rFonts w:ascii="Calibri" w:hAnsi="Calibri" w:cs="Courier New"/>
          <w:color w:val="000000"/>
          <w:sz w:val="22"/>
          <w:szCs w:val="22"/>
          <w:lang w:val="hr-HR"/>
        </w:rPr>
        <w:t xml:space="preserve"> s ručn</w:t>
      </w:r>
      <w:r>
        <w:rPr>
          <w:rStyle w:val="HTMLTypewriter"/>
          <w:rFonts w:ascii="Calibri" w:hAnsi="Calibri" w:cs="Courier New"/>
          <w:color w:val="000000"/>
          <w:sz w:val="22"/>
          <w:szCs w:val="22"/>
          <w:lang w:val="hr-HR"/>
        </w:rPr>
        <w:t>o</w:t>
      </w:r>
      <w:r w:rsidRPr="00E408B7">
        <w:rPr>
          <w:rStyle w:val="HTMLTypewriter"/>
          <w:rFonts w:ascii="Calibri" w:hAnsi="Calibri" w:cs="Courier New"/>
          <w:color w:val="000000"/>
          <w:sz w:val="22"/>
          <w:szCs w:val="22"/>
          <w:lang w:val="hr-HR"/>
        </w:rPr>
        <w:t>m kompresij</w:t>
      </w:r>
      <w:r>
        <w:rPr>
          <w:rStyle w:val="HTMLTypewriter"/>
          <w:rFonts w:ascii="Calibri" w:hAnsi="Calibri" w:cs="Courier New"/>
          <w:color w:val="000000"/>
          <w:sz w:val="22"/>
          <w:szCs w:val="22"/>
          <w:lang w:val="hr-HR"/>
        </w:rPr>
        <w:t>om</w:t>
      </w:r>
      <w:r w:rsidRPr="00E408B7">
        <w:rPr>
          <w:rStyle w:val="HTMLTypewriter"/>
          <w:rFonts w:ascii="Calibri" w:hAnsi="Calibri" w:cs="Courier New"/>
          <w:color w:val="000000"/>
          <w:sz w:val="22"/>
          <w:szCs w:val="22"/>
          <w:lang w:val="hr-HR"/>
        </w:rPr>
        <w:t xml:space="preserve"> ili </w:t>
      </w:r>
      <w:r>
        <w:rPr>
          <w:rStyle w:val="HTMLTypewriter"/>
          <w:rFonts w:ascii="Calibri" w:hAnsi="Calibri" w:cs="Courier New"/>
          <w:color w:val="000000"/>
          <w:sz w:val="22"/>
          <w:szCs w:val="22"/>
          <w:lang w:val="hr-HR"/>
        </w:rPr>
        <w:t>uporabom</w:t>
      </w:r>
      <w:r w:rsidRPr="00E408B7">
        <w:rPr>
          <w:rStyle w:val="HTMLTypewriter"/>
          <w:rFonts w:ascii="Calibri" w:hAnsi="Calibri" w:cs="Courier New"/>
          <w:color w:val="000000"/>
          <w:sz w:val="22"/>
          <w:szCs w:val="22"/>
          <w:lang w:val="hr-HR"/>
        </w:rPr>
        <w:t xml:space="preserve"> </w:t>
      </w:r>
      <w:r>
        <w:rPr>
          <w:rStyle w:val="HTMLTypewriter"/>
          <w:rFonts w:ascii="Calibri" w:hAnsi="Calibri" w:cs="Courier New"/>
          <w:color w:val="000000"/>
          <w:sz w:val="22"/>
          <w:szCs w:val="22"/>
          <w:lang w:val="hr-HR"/>
        </w:rPr>
        <w:t>nadomjesnog sustava za hranjenje</w:t>
      </w:r>
      <w:r w:rsidRPr="00E408B7">
        <w:rPr>
          <w:rStyle w:val="HTMLTypewriter"/>
          <w:rFonts w:ascii="Calibri" w:hAnsi="Calibri" w:cs="Courier New"/>
          <w:color w:val="000000"/>
          <w:sz w:val="22"/>
          <w:szCs w:val="22"/>
          <w:lang w:val="hr-HR"/>
        </w:rPr>
        <w:t xml:space="preserve"> istovremeno </w:t>
      </w:r>
      <w:r>
        <w:rPr>
          <w:rStyle w:val="HTMLTypewriter"/>
          <w:rFonts w:ascii="Calibri" w:hAnsi="Calibri" w:cs="Courier New"/>
          <w:color w:val="000000"/>
          <w:sz w:val="22"/>
          <w:szCs w:val="22"/>
          <w:lang w:val="hr-HR"/>
        </w:rPr>
        <w:t>sa šeširićem</w:t>
      </w:r>
      <w:r w:rsidRPr="00E408B7">
        <w:rPr>
          <w:rStyle w:val="HTMLTypewriter"/>
          <w:rFonts w:ascii="Calibri" w:hAnsi="Calibri" w:cs="Courier New"/>
          <w:color w:val="000000"/>
          <w:sz w:val="22"/>
          <w:szCs w:val="22"/>
          <w:lang w:val="hr-HR"/>
        </w:rPr>
        <w:t>.</w:t>
      </w:r>
      <w:r w:rsidRPr="00E408B7">
        <w:rPr>
          <w:rStyle w:val="HTMLTypewriter"/>
          <w:rFonts w:ascii="Calibri" w:hAnsi="Calibri" w:cs="Courier New"/>
          <w:noProof/>
          <w:color w:val="000000"/>
          <w:sz w:val="22"/>
          <w:szCs w:val="22"/>
          <w:vertAlign w:val="superscript"/>
          <w:lang w:val="hr-HR"/>
        </w:rPr>
        <w:t>22</w:t>
      </w:r>
      <w:r w:rsidRPr="00E408B7">
        <w:rPr>
          <w:rStyle w:val="HTMLTypewriter"/>
          <w:rFonts w:ascii="Calibri" w:hAnsi="Calibri" w:cs="Courier New"/>
          <w:color w:val="000000"/>
          <w:sz w:val="22"/>
          <w:szCs w:val="22"/>
          <w:lang w:val="hr-HR"/>
        </w:rPr>
        <w:t>(ll-3) Time što je majka svjesna različitih tehnika, pomagala i ideja, može eksperimentirati i otkriti najbolje načine za nju i individualne potrebe njezinog djeteta.</w:t>
      </w:r>
    </w:p>
    <w:p w:rsidR="000272EF" w:rsidRPr="00E408B7" w:rsidRDefault="000272EF" w:rsidP="00182D14">
      <w:pPr>
        <w:numPr>
          <w:ilvl w:val="0"/>
          <w:numId w:val="1"/>
        </w:numPr>
        <w:spacing w:after="160"/>
        <w:rPr>
          <w:rStyle w:val="HTMLTypewriter"/>
          <w:rFonts w:ascii="Calibri" w:hAnsi="Calibri" w:cs="Courier New"/>
          <w:sz w:val="22"/>
          <w:szCs w:val="22"/>
          <w:lang w:val="hr-HR"/>
        </w:rPr>
      </w:pPr>
      <w:r>
        <w:rPr>
          <w:rStyle w:val="HTMLTypewriter"/>
          <w:rFonts w:ascii="Calibri" w:hAnsi="Calibri" w:cs="Courier New"/>
          <w:sz w:val="22"/>
          <w:szCs w:val="22"/>
          <w:lang w:val="hr-HR"/>
        </w:rPr>
        <w:t>U prvim tjednima bit će potrebno više vremena da se ostvari (</w:t>
      </w:r>
      <w:r w:rsidRPr="00E408B7">
        <w:rPr>
          <w:rStyle w:val="HTMLTypewriter"/>
          <w:rFonts w:ascii="Calibri" w:hAnsi="Calibri" w:cs="Courier New"/>
          <w:sz w:val="22"/>
          <w:szCs w:val="22"/>
          <w:lang w:val="hr-HR"/>
        </w:rPr>
        <w:t>završi</w:t>
      </w:r>
      <w:r>
        <w:rPr>
          <w:rStyle w:val="HTMLTypewriter"/>
          <w:rFonts w:ascii="Calibri" w:hAnsi="Calibri" w:cs="Courier New"/>
          <w:sz w:val="22"/>
          <w:szCs w:val="22"/>
          <w:lang w:val="hr-HR"/>
        </w:rPr>
        <w:t>)</w:t>
      </w:r>
      <w:r w:rsidRPr="00E408B7">
        <w:rPr>
          <w:rStyle w:val="HTMLTypewriter"/>
          <w:rFonts w:ascii="Calibri" w:hAnsi="Calibri" w:cs="Courier New"/>
          <w:sz w:val="22"/>
          <w:szCs w:val="22"/>
          <w:lang w:val="hr-HR"/>
        </w:rPr>
        <w:t xml:space="preserve"> </w:t>
      </w:r>
      <w:r>
        <w:rPr>
          <w:rStyle w:val="HTMLTypewriter"/>
          <w:rFonts w:ascii="Calibri" w:hAnsi="Calibri" w:cs="Courier New"/>
          <w:sz w:val="22"/>
          <w:szCs w:val="22"/>
          <w:lang w:val="hr-HR"/>
        </w:rPr>
        <w:t>podoj</w:t>
      </w:r>
      <w:r w:rsidRPr="00E408B7">
        <w:rPr>
          <w:rStyle w:val="HTMLTypewriter"/>
          <w:rFonts w:ascii="Calibri" w:hAnsi="Calibri" w:cs="Courier New"/>
          <w:sz w:val="22"/>
          <w:szCs w:val="22"/>
          <w:lang w:val="hr-HR"/>
        </w:rPr>
        <w:t>. Majke i obitelj koja ih podržava trebaju znati da će se u mnogim slučajevima sposobnost dojenčeta da se hrani poboljšati tijekom prvih nekoliko tjedana ili mjeseci.</w:t>
      </w:r>
    </w:p>
    <w:p w:rsidR="000272EF" w:rsidRPr="00E408B7" w:rsidRDefault="000272EF" w:rsidP="00182D14">
      <w:pPr>
        <w:numPr>
          <w:ilvl w:val="0"/>
          <w:numId w:val="1"/>
        </w:num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Obučeno osoblje treba često pregleda</w:t>
      </w:r>
      <w:r>
        <w:rPr>
          <w:rStyle w:val="HTMLTypewriter"/>
          <w:rFonts w:ascii="Calibri" w:hAnsi="Calibri" w:cs="Courier New"/>
          <w:color w:val="000000"/>
          <w:sz w:val="22"/>
          <w:szCs w:val="22"/>
          <w:lang w:val="hr-HR"/>
        </w:rPr>
        <w:t>va</w:t>
      </w:r>
      <w:r w:rsidRPr="00E408B7">
        <w:rPr>
          <w:rStyle w:val="HTMLTypewriter"/>
          <w:rFonts w:ascii="Calibri" w:hAnsi="Calibri" w:cs="Courier New"/>
          <w:color w:val="000000"/>
          <w:sz w:val="22"/>
          <w:szCs w:val="22"/>
          <w:lang w:val="hr-HR"/>
        </w:rPr>
        <w:t>ti dijete (</w:t>
      </w:r>
      <w:r>
        <w:rPr>
          <w:rStyle w:val="HTMLTypewriter"/>
          <w:rFonts w:ascii="Calibri" w:hAnsi="Calibri" w:cs="Courier New"/>
          <w:color w:val="000000"/>
          <w:sz w:val="22"/>
          <w:szCs w:val="22"/>
          <w:lang w:val="hr-HR"/>
        </w:rPr>
        <w:t>najmanje</w:t>
      </w:r>
      <w:r w:rsidRPr="00E408B7">
        <w:rPr>
          <w:rStyle w:val="HTMLTypewriter"/>
          <w:rFonts w:ascii="Calibri" w:hAnsi="Calibri" w:cs="Courier New"/>
          <w:color w:val="000000"/>
          <w:sz w:val="22"/>
          <w:szCs w:val="22"/>
          <w:lang w:val="hr-HR"/>
        </w:rPr>
        <w:t xml:space="preserve"> jednom svakih 8 sati) budući da se ta djeca </w:t>
      </w:r>
      <w:r>
        <w:rPr>
          <w:rStyle w:val="HTMLTypewriter"/>
          <w:rFonts w:ascii="Calibri" w:hAnsi="Calibri" w:cs="Courier New"/>
          <w:color w:val="000000"/>
          <w:sz w:val="22"/>
          <w:szCs w:val="22"/>
          <w:lang w:val="hr-HR"/>
        </w:rPr>
        <w:t xml:space="preserve">smatraju </w:t>
      </w:r>
      <w:r w:rsidRPr="00E408B7">
        <w:rPr>
          <w:rStyle w:val="HTMLTypewriter"/>
          <w:rFonts w:ascii="Calibri" w:hAnsi="Calibri" w:cs="Courier New"/>
          <w:color w:val="000000"/>
          <w:sz w:val="22"/>
          <w:szCs w:val="22"/>
          <w:lang w:val="hr-HR"/>
        </w:rPr>
        <w:t>visokorizi</w:t>
      </w:r>
      <w:r>
        <w:rPr>
          <w:rStyle w:val="HTMLTypewriter"/>
          <w:rFonts w:ascii="Calibri" w:hAnsi="Calibri" w:cs="Courier New"/>
          <w:color w:val="000000"/>
          <w:sz w:val="22"/>
          <w:szCs w:val="22"/>
          <w:lang w:val="hr-HR"/>
        </w:rPr>
        <w:t xml:space="preserve">čnom za </w:t>
      </w:r>
      <w:r w:rsidRPr="00E408B7">
        <w:rPr>
          <w:rStyle w:val="HTMLTypewriter"/>
          <w:rFonts w:ascii="Calibri" w:hAnsi="Calibri" w:cs="Courier New"/>
          <w:color w:val="000000"/>
          <w:sz w:val="22"/>
          <w:szCs w:val="22"/>
          <w:lang w:val="hr-HR"/>
        </w:rPr>
        <w:t xml:space="preserve"> poteškoć</w:t>
      </w:r>
      <w:r>
        <w:rPr>
          <w:rStyle w:val="HTMLTypewriter"/>
          <w:rFonts w:ascii="Calibri" w:hAnsi="Calibri" w:cs="Courier New"/>
          <w:color w:val="000000"/>
          <w:sz w:val="22"/>
          <w:szCs w:val="22"/>
          <w:lang w:val="hr-HR"/>
        </w:rPr>
        <w:t>e pri</w:t>
      </w:r>
      <w:r w:rsidRPr="00E408B7">
        <w:rPr>
          <w:rStyle w:val="HTMLTypewriter"/>
          <w:rFonts w:ascii="Calibri" w:hAnsi="Calibri" w:cs="Courier New"/>
          <w:color w:val="000000"/>
          <w:sz w:val="22"/>
          <w:szCs w:val="22"/>
          <w:lang w:val="hr-HR"/>
        </w:rPr>
        <w:t xml:space="preserve"> dojenju, sličn</w:t>
      </w:r>
      <w:r>
        <w:rPr>
          <w:rStyle w:val="HTMLTypewriter"/>
          <w:rFonts w:ascii="Calibri" w:hAnsi="Calibri" w:cs="Courier New"/>
          <w:color w:val="000000"/>
          <w:sz w:val="22"/>
          <w:szCs w:val="22"/>
          <w:lang w:val="hr-HR"/>
        </w:rPr>
        <w:t>o</w:t>
      </w:r>
      <w:r w:rsidRPr="00E408B7">
        <w:rPr>
          <w:rStyle w:val="HTMLTypewriter"/>
          <w:rFonts w:ascii="Calibri" w:hAnsi="Calibri" w:cs="Courier New"/>
          <w:color w:val="000000"/>
          <w:sz w:val="22"/>
          <w:szCs w:val="22"/>
          <w:lang w:val="hr-HR"/>
        </w:rPr>
        <w:t xml:space="preserve"> kasnoj nedonoščadi (vidi ABM Protokol #10: Dojenje kasne nedonoščadi).</w:t>
      </w:r>
      <w:r w:rsidRPr="00E408B7">
        <w:rPr>
          <w:rStyle w:val="HTMLTypewriter"/>
          <w:rFonts w:ascii="Calibri" w:hAnsi="Calibri" w:cs="Courier New"/>
          <w:noProof/>
          <w:color w:val="000000"/>
          <w:sz w:val="22"/>
          <w:szCs w:val="22"/>
          <w:vertAlign w:val="superscript"/>
          <w:lang w:val="hr-HR"/>
        </w:rPr>
        <w:t xml:space="preserve"> 23</w:t>
      </w:r>
      <w:r w:rsidRPr="00E408B7">
        <w:rPr>
          <w:rStyle w:val="HTMLTypewriter"/>
          <w:rFonts w:ascii="Calibri" w:hAnsi="Calibri" w:cs="Courier New"/>
          <w:noProof/>
          <w:color w:val="000000"/>
          <w:sz w:val="22"/>
          <w:szCs w:val="22"/>
          <w:lang w:val="hr-HR"/>
        </w:rPr>
        <w:t xml:space="preserve"> Potaknite učestalo dojenje tijekom dana budući da se mogućnost održavanja sisanja može umanjiti. Dojenčad se treba dojiti kad god je moguće, ciljajući na najmanje 8 do 12 puta u 24 sata.</w:t>
      </w:r>
      <w:r w:rsidRPr="00E408B7">
        <w:rPr>
          <w:rStyle w:val="HTMLTypewriter"/>
          <w:rFonts w:ascii="Calibri" w:hAnsi="Calibri" w:cs="Courier New"/>
          <w:noProof/>
          <w:color w:val="000000"/>
          <w:sz w:val="22"/>
          <w:szCs w:val="22"/>
          <w:vertAlign w:val="superscript"/>
          <w:lang w:val="hr-HR"/>
        </w:rPr>
        <w:t>5</w:t>
      </w:r>
      <w:r w:rsidRPr="00E408B7">
        <w:rPr>
          <w:rStyle w:val="HTMLTypewriter"/>
          <w:rFonts w:ascii="Calibri" w:hAnsi="Calibri" w:cs="Courier New"/>
          <w:noProof/>
          <w:color w:val="000000"/>
          <w:sz w:val="22"/>
          <w:szCs w:val="22"/>
          <w:lang w:val="hr-HR"/>
        </w:rPr>
        <w:t xml:space="preserve"> Dulja razdoblja kontakta kože-na-kožu će olakšati učestale pokušaje dojenja. Pregled treba uključivati i stanje hidratacije i žutice radi utvrđivanja potencijalnih komplikacija lošeg oralnog uzimanja.</w:t>
      </w:r>
    </w:p>
    <w:p w:rsidR="000272EF" w:rsidRPr="00E408B7" w:rsidRDefault="000272EF" w:rsidP="00182D14">
      <w:pPr>
        <w:numPr>
          <w:ilvl w:val="0"/>
          <w:numId w:val="1"/>
        </w:num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 xml:space="preserve">Nakon što je prijelazno mlijeko prisutno, testno </w:t>
      </w:r>
      <w:r>
        <w:rPr>
          <w:rStyle w:val="HTMLTypewriter"/>
          <w:rFonts w:ascii="Calibri" w:hAnsi="Calibri" w:cs="Courier New"/>
          <w:color w:val="000000"/>
          <w:sz w:val="22"/>
          <w:szCs w:val="22"/>
          <w:lang w:val="hr-HR"/>
        </w:rPr>
        <w:t>mjerenje</w:t>
      </w:r>
      <w:r w:rsidRPr="00E408B7">
        <w:rPr>
          <w:rStyle w:val="HTMLTypewriter"/>
          <w:rFonts w:ascii="Calibri" w:hAnsi="Calibri" w:cs="Courier New"/>
          <w:color w:val="000000"/>
          <w:sz w:val="22"/>
          <w:szCs w:val="22"/>
          <w:lang w:val="hr-HR"/>
        </w:rPr>
        <w:t xml:space="preserve"> težine s prikladnom digitalnom vagom mož</w:t>
      </w:r>
      <w:r>
        <w:rPr>
          <w:rStyle w:val="HTMLTypewriter"/>
          <w:rFonts w:ascii="Calibri" w:hAnsi="Calibri" w:cs="Courier New"/>
          <w:color w:val="000000"/>
          <w:sz w:val="22"/>
          <w:szCs w:val="22"/>
          <w:lang w:val="hr-HR"/>
        </w:rPr>
        <w:t>e</w:t>
      </w:r>
      <w:r w:rsidRPr="00E408B7">
        <w:rPr>
          <w:rStyle w:val="HTMLTypewriter"/>
          <w:rFonts w:ascii="Calibri" w:hAnsi="Calibri" w:cs="Courier New"/>
          <w:color w:val="000000"/>
          <w:sz w:val="22"/>
          <w:szCs w:val="22"/>
          <w:lang w:val="hr-HR"/>
        </w:rPr>
        <w:t xml:space="preserve"> biti opcija za procjenu </w:t>
      </w:r>
      <w:r>
        <w:rPr>
          <w:rStyle w:val="HTMLTypewriter"/>
          <w:rFonts w:ascii="Calibri" w:hAnsi="Calibri" w:cs="Courier New"/>
          <w:color w:val="000000"/>
          <w:sz w:val="22"/>
          <w:szCs w:val="22"/>
          <w:lang w:val="hr-HR"/>
        </w:rPr>
        <w:t>odgovarajućeg</w:t>
      </w:r>
      <w:r w:rsidRPr="00E408B7">
        <w:rPr>
          <w:rStyle w:val="HTMLTypewriter"/>
          <w:rFonts w:ascii="Calibri" w:hAnsi="Calibri" w:cs="Courier New"/>
          <w:color w:val="000000"/>
          <w:sz w:val="22"/>
          <w:szCs w:val="22"/>
          <w:lang w:val="hr-HR"/>
        </w:rPr>
        <w:t xml:space="preserve"> prijenosa mlijeka ovoj dojenčadi. Dojenčad se važe odmah prije hranjenja na elektroničkog vagi s preciznošću minimalno+/- 5g, i tada se ponovno važe odmah nakon hranjenja pod točno istim uvjetima: pelena, odjeća, deka, itd. Unos za vrijeme dojenja </w:t>
      </w:r>
      <w:r>
        <w:rPr>
          <w:rStyle w:val="HTMLTypewriter"/>
          <w:rFonts w:ascii="Calibri" w:hAnsi="Calibri" w:cs="Courier New"/>
          <w:color w:val="000000"/>
          <w:sz w:val="22"/>
          <w:szCs w:val="22"/>
          <w:lang w:val="hr-HR"/>
        </w:rPr>
        <w:t xml:space="preserve">odražava se </w:t>
      </w:r>
      <w:r w:rsidRPr="00E408B7">
        <w:rPr>
          <w:rStyle w:val="HTMLTypewriter"/>
          <w:rFonts w:ascii="Calibri" w:hAnsi="Calibri" w:cs="Courier New"/>
          <w:color w:val="000000"/>
          <w:sz w:val="22"/>
          <w:szCs w:val="22"/>
          <w:lang w:val="hr-HR"/>
        </w:rPr>
        <w:t xml:space="preserve">povećanjem težine 1 g=1 ml. Dojenčad s </w:t>
      </w:r>
      <w:r>
        <w:rPr>
          <w:rStyle w:val="HTMLTypewriter"/>
          <w:rFonts w:ascii="Calibri" w:hAnsi="Calibri" w:cs="Courier New"/>
          <w:color w:val="000000"/>
          <w:sz w:val="22"/>
          <w:szCs w:val="22"/>
          <w:lang w:val="hr-HR"/>
        </w:rPr>
        <w:t>t</w:t>
      </w:r>
      <w:r w:rsidRPr="00E408B7">
        <w:rPr>
          <w:rStyle w:val="HTMLTypewriter"/>
          <w:rFonts w:ascii="Calibri" w:hAnsi="Calibri" w:cs="Courier New"/>
          <w:color w:val="000000"/>
          <w:sz w:val="22"/>
          <w:szCs w:val="22"/>
          <w:lang w:val="hr-HR"/>
        </w:rPr>
        <w:t>risomijom 21</w:t>
      </w:r>
      <w:r>
        <w:rPr>
          <w:rStyle w:val="HTMLTypewriter"/>
          <w:rFonts w:ascii="Calibri" w:hAnsi="Calibri" w:cs="Courier New"/>
          <w:color w:val="000000"/>
          <w:sz w:val="22"/>
          <w:szCs w:val="22"/>
          <w:lang w:val="hr-HR"/>
        </w:rPr>
        <w:t xml:space="preserve"> </w:t>
      </w:r>
      <w:r w:rsidRPr="00E408B7">
        <w:rPr>
          <w:rStyle w:val="HTMLTypewriter"/>
          <w:rFonts w:ascii="Calibri" w:hAnsi="Calibri" w:cs="Courier New"/>
          <w:color w:val="000000"/>
          <w:sz w:val="22"/>
          <w:szCs w:val="22"/>
          <w:lang w:val="hr-HR"/>
        </w:rPr>
        <w:t>mo</w:t>
      </w:r>
      <w:r>
        <w:rPr>
          <w:rStyle w:val="HTMLTypewriter"/>
          <w:rFonts w:ascii="Calibri" w:hAnsi="Calibri" w:cs="Courier New"/>
          <w:color w:val="000000"/>
          <w:sz w:val="22"/>
          <w:szCs w:val="22"/>
          <w:lang w:val="hr-HR"/>
        </w:rPr>
        <w:t>gu</w:t>
      </w:r>
      <w:r w:rsidRPr="00E408B7">
        <w:rPr>
          <w:rStyle w:val="HTMLTypewriter"/>
          <w:rFonts w:ascii="Calibri" w:hAnsi="Calibri" w:cs="Courier New"/>
          <w:color w:val="000000"/>
          <w:sz w:val="22"/>
          <w:szCs w:val="22"/>
          <w:lang w:val="hr-HR"/>
        </w:rPr>
        <w:t xml:space="preserve"> dobi</w:t>
      </w:r>
      <w:r>
        <w:rPr>
          <w:rStyle w:val="HTMLTypewriter"/>
          <w:rFonts w:ascii="Calibri" w:hAnsi="Calibri" w:cs="Courier New"/>
          <w:color w:val="000000"/>
          <w:sz w:val="22"/>
          <w:szCs w:val="22"/>
          <w:lang w:val="hr-HR"/>
        </w:rPr>
        <w:t>va</w:t>
      </w:r>
      <w:r w:rsidRPr="00E408B7">
        <w:rPr>
          <w:rStyle w:val="HTMLTypewriter"/>
          <w:rFonts w:ascii="Calibri" w:hAnsi="Calibri" w:cs="Courier New"/>
          <w:color w:val="000000"/>
          <w:sz w:val="22"/>
          <w:szCs w:val="22"/>
          <w:lang w:val="hr-HR"/>
        </w:rPr>
        <w:t xml:space="preserve">ti na težini sporije nego normalna </w:t>
      </w:r>
      <w:r>
        <w:rPr>
          <w:rStyle w:val="HTMLTypewriter"/>
          <w:rFonts w:ascii="Calibri" w:hAnsi="Calibri" w:cs="Courier New"/>
          <w:color w:val="000000"/>
          <w:sz w:val="22"/>
          <w:szCs w:val="22"/>
          <w:lang w:val="hr-HR"/>
        </w:rPr>
        <w:t xml:space="preserve">donošena </w:t>
      </w:r>
      <w:r w:rsidRPr="00E408B7">
        <w:rPr>
          <w:rStyle w:val="HTMLTypewriter"/>
          <w:rFonts w:ascii="Calibri" w:hAnsi="Calibri" w:cs="Courier New"/>
          <w:color w:val="000000"/>
          <w:sz w:val="22"/>
          <w:szCs w:val="22"/>
          <w:lang w:val="hr-HR"/>
        </w:rPr>
        <w:t>novorođenčad.</w:t>
      </w:r>
      <w:r w:rsidRPr="00E408B7">
        <w:rPr>
          <w:rStyle w:val="HTMLTypewriter"/>
          <w:rFonts w:ascii="Calibri" w:hAnsi="Calibri" w:cs="Courier New"/>
          <w:noProof/>
          <w:color w:val="000000"/>
          <w:sz w:val="22"/>
          <w:szCs w:val="22"/>
          <w:vertAlign w:val="superscript"/>
          <w:lang w:val="hr-HR"/>
        </w:rPr>
        <w:t>24</w:t>
      </w:r>
      <w:r w:rsidRPr="00E408B7">
        <w:rPr>
          <w:rStyle w:val="HTMLTypewriter"/>
          <w:rFonts w:ascii="Calibri" w:hAnsi="Calibri" w:cs="Courier New"/>
          <w:color w:val="000000"/>
          <w:sz w:val="22"/>
          <w:szCs w:val="22"/>
          <w:lang w:val="hr-HR"/>
        </w:rPr>
        <w:t xml:space="preserve">(ll-3) Novi grafikoni rasta za dojenčad s </w:t>
      </w:r>
      <w:r>
        <w:rPr>
          <w:rStyle w:val="HTMLTypewriter"/>
          <w:rFonts w:ascii="Calibri" w:hAnsi="Calibri" w:cs="Courier New"/>
          <w:color w:val="000000"/>
          <w:sz w:val="22"/>
          <w:szCs w:val="22"/>
          <w:lang w:val="hr-HR"/>
        </w:rPr>
        <w:t>t</w:t>
      </w:r>
      <w:r w:rsidRPr="00E408B7">
        <w:rPr>
          <w:rStyle w:val="HTMLTypewriter"/>
          <w:rFonts w:ascii="Calibri" w:hAnsi="Calibri" w:cs="Courier New"/>
          <w:color w:val="000000"/>
          <w:sz w:val="22"/>
          <w:szCs w:val="22"/>
          <w:lang w:val="hr-HR"/>
        </w:rPr>
        <w:t>risomijom 21</w:t>
      </w:r>
      <w:r>
        <w:rPr>
          <w:rStyle w:val="HTMLTypewriter"/>
          <w:rFonts w:ascii="Calibri" w:hAnsi="Calibri" w:cs="Courier New"/>
          <w:color w:val="000000"/>
          <w:sz w:val="22"/>
          <w:szCs w:val="22"/>
          <w:lang w:val="hr-HR"/>
        </w:rPr>
        <w:t xml:space="preserve">, </w:t>
      </w:r>
      <w:r w:rsidRPr="00E408B7">
        <w:rPr>
          <w:rStyle w:val="HTMLTypewriter"/>
          <w:rFonts w:ascii="Calibri" w:hAnsi="Calibri" w:cs="Courier New"/>
          <w:color w:val="000000"/>
          <w:sz w:val="22"/>
          <w:szCs w:val="22"/>
          <w:lang w:val="hr-HR"/>
        </w:rPr>
        <w:t>uveden</w:t>
      </w:r>
      <w:r>
        <w:rPr>
          <w:rStyle w:val="HTMLTypewriter"/>
          <w:rFonts w:ascii="Calibri" w:hAnsi="Calibri" w:cs="Courier New"/>
          <w:color w:val="000000"/>
          <w:sz w:val="22"/>
          <w:szCs w:val="22"/>
          <w:lang w:val="hr-HR"/>
        </w:rPr>
        <w:t>i</w:t>
      </w:r>
      <w:r w:rsidRPr="00E408B7">
        <w:rPr>
          <w:rStyle w:val="HTMLTypewriter"/>
          <w:rFonts w:ascii="Calibri" w:hAnsi="Calibri" w:cs="Courier New"/>
          <w:color w:val="000000"/>
          <w:sz w:val="22"/>
          <w:szCs w:val="22"/>
          <w:lang w:val="hr-HR"/>
        </w:rPr>
        <w:t xml:space="preserve"> 2015. godine</w:t>
      </w:r>
      <w:r>
        <w:rPr>
          <w:rStyle w:val="HTMLTypewriter"/>
          <w:rFonts w:ascii="Calibri" w:hAnsi="Calibri" w:cs="Courier New"/>
          <w:color w:val="000000"/>
          <w:sz w:val="22"/>
          <w:szCs w:val="22"/>
          <w:lang w:val="hr-HR"/>
        </w:rPr>
        <w:t>,</w:t>
      </w:r>
      <w:r w:rsidRPr="00E408B7">
        <w:rPr>
          <w:rStyle w:val="HTMLTypewriter"/>
          <w:rFonts w:ascii="Calibri" w:hAnsi="Calibri" w:cs="Courier New"/>
          <w:color w:val="000000"/>
          <w:sz w:val="22"/>
          <w:szCs w:val="22"/>
          <w:lang w:val="hr-HR"/>
        </w:rPr>
        <w:t xml:space="preserve"> dizajniran</w:t>
      </w:r>
      <w:r>
        <w:rPr>
          <w:rStyle w:val="HTMLTypewriter"/>
          <w:rFonts w:ascii="Calibri" w:hAnsi="Calibri" w:cs="Courier New"/>
          <w:color w:val="000000"/>
          <w:sz w:val="22"/>
          <w:szCs w:val="22"/>
          <w:lang w:val="hr-HR"/>
        </w:rPr>
        <w:t>i su</w:t>
      </w:r>
      <w:r w:rsidRPr="00E408B7">
        <w:rPr>
          <w:rStyle w:val="HTMLTypewriter"/>
          <w:rFonts w:ascii="Calibri" w:hAnsi="Calibri" w:cs="Courier New"/>
          <w:color w:val="000000"/>
          <w:sz w:val="22"/>
          <w:szCs w:val="22"/>
          <w:lang w:val="hr-HR"/>
        </w:rPr>
        <w:t xml:space="preserve"> kako bi točnije odražava</w:t>
      </w:r>
      <w:r>
        <w:rPr>
          <w:rStyle w:val="HTMLTypewriter"/>
          <w:rFonts w:ascii="Calibri" w:hAnsi="Calibri" w:cs="Courier New"/>
          <w:color w:val="000000"/>
          <w:sz w:val="22"/>
          <w:szCs w:val="22"/>
          <w:lang w:val="hr-HR"/>
        </w:rPr>
        <w:t>li</w:t>
      </w:r>
      <w:r w:rsidRPr="00E408B7">
        <w:rPr>
          <w:rStyle w:val="HTMLTypewriter"/>
          <w:rFonts w:ascii="Calibri" w:hAnsi="Calibri" w:cs="Courier New"/>
          <w:color w:val="000000"/>
          <w:sz w:val="22"/>
          <w:szCs w:val="22"/>
          <w:lang w:val="hr-HR"/>
        </w:rPr>
        <w:t xml:space="preserve"> normalan rast </w:t>
      </w:r>
      <w:r>
        <w:rPr>
          <w:rStyle w:val="HTMLTypewriter"/>
          <w:rFonts w:ascii="Calibri" w:hAnsi="Calibri" w:cs="Courier New"/>
          <w:color w:val="000000"/>
          <w:sz w:val="22"/>
          <w:szCs w:val="22"/>
          <w:lang w:val="hr-HR"/>
        </w:rPr>
        <w:t>ove</w:t>
      </w:r>
      <w:r w:rsidRPr="00E408B7">
        <w:rPr>
          <w:rStyle w:val="HTMLTypewriter"/>
          <w:rFonts w:ascii="Calibri" w:hAnsi="Calibri" w:cs="Courier New"/>
          <w:color w:val="000000"/>
          <w:sz w:val="22"/>
          <w:szCs w:val="22"/>
          <w:lang w:val="hr-HR"/>
        </w:rPr>
        <w:t xml:space="preserve"> dojenčadi.</w:t>
      </w:r>
      <w:r w:rsidRPr="00E408B7">
        <w:rPr>
          <w:rStyle w:val="HTMLTypewriter"/>
          <w:rFonts w:ascii="Calibri" w:hAnsi="Calibri" w:cs="Courier New"/>
          <w:noProof/>
          <w:color w:val="000000"/>
          <w:sz w:val="22"/>
          <w:szCs w:val="22"/>
          <w:vertAlign w:val="superscript"/>
          <w:lang w:val="hr-HR"/>
        </w:rPr>
        <w:t xml:space="preserve"> 24</w:t>
      </w:r>
    </w:p>
    <w:p w:rsidR="000272EF" w:rsidRPr="00E408B7" w:rsidRDefault="000272EF" w:rsidP="00182D14">
      <w:pPr>
        <w:numPr>
          <w:ilvl w:val="0"/>
          <w:numId w:val="1"/>
        </w:numPr>
        <w:spacing w:after="160"/>
        <w:rPr>
          <w:rStyle w:val="HTMLTypewriter"/>
          <w:rFonts w:ascii="Calibri" w:hAnsi="Calibri" w:cs="Courier New"/>
          <w:sz w:val="22"/>
          <w:szCs w:val="22"/>
          <w:lang w:val="hr-HR"/>
        </w:rPr>
      </w:pPr>
      <w:r w:rsidRPr="00E408B7">
        <w:rPr>
          <w:rStyle w:val="HTMLTypewriter"/>
          <w:rFonts w:ascii="Calibri" w:hAnsi="Calibri" w:cs="Courier New"/>
          <w:sz w:val="22"/>
          <w:szCs w:val="22"/>
          <w:lang w:val="hr-HR"/>
        </w:rPr>
        <w:t>Razmotriti alternativne načine hranjenja kao što je šalica,</w:t>
      </w:r>
      <w:r w:rsidRPr="00E408B7">
        <w:rPr>
          <w:rStyle w:val="HTMLTypewriter"/>
          <w:rFonts w:ascii="Calibri" w:hAnsi="Calibri" w:cs="Courier New"/>
          <w:noProof/>
          <w:color w:val="000000"/>
          <w:sz w:val="22"/>
          <w:szCs w:val="22"/>
          <w:vertAlign w:val="superscript"/>
          <w:lang w:val="hr-HR"/>
        </w:rPr>
        <w:t>25</w:t>
      </w:r>
      <w:r w:rsidRPr="00E408B7">
        <w:rPr>
          <w:rStyle w:val="HTMLTypewriter"/>
          <w:rFonts w:ascii="Calibri" w:hAnsi="Calibri" w:cs="Courier New"/>
          <w:color w:val="000000"/>
          <w:sz w:val="22"/>
          <w:szCs w:val="22"/>
          <w:lang w:val="hr-HR"/>
        </w:rPr>
        <w:t xml:space="preserve">(l) žlica ili šprica ako se dijete ne može dojiti ili nije u mogućnosti da zadrži adekvatno sisanje. Korištenje </w:t>
      </w:r>
      <w:r>
        <w:rPr>
          <w:rStyle w:val="HTMLTypewriter"/>
          <w:rFonts w:ascii="Calibri" w:hAnsi="Calibri" w:cs="Courier New"/>
          <w:color w:val="000000"/>
          <w:sz w:val="22"/>
          <w:szCs w:val="22"/>
          <w:lang w:val="hr-HR"/>
        </w:rPr>
        <w:t xml:space="preserve">samo nadomjesnog sustava za dojenje </w:t>
      </w:r>
      <w:r w:rsidRPr="00E408B7">
        <w:rPr>
          <w:rStyle w:val="HTMLTypewriter"/>
          <w:rFonts w:ascii="Calibri" w:hAnsi="Calibri" w:cs="Courier New"/>
          <w:color w:val="000000"/>
          <w:sz w:val="22"/>
          <w:szCs w:val="22"/>
          <w:lang w:val="hr-HR"/>
        </w:rPr>
        <w:t xml:space="preserve">(bez </w:t>
      </w:r>
      <w:r>
        <w:rPr>
          <w:rStyle w:val="HTMLTypewriter"/>
          <w:rFonts w:ascii="Calibri" w:hAnsi="Calibri" w:cs="Courier New"/>
          <w:color w:val="000000"/>
          <w:sz w:val="22"/>
          <w:szCs w:val="22"/>
          <w:lang w:val="hr-HR"/>
        </w:rPr>
        <w:t>šeširića za</w:t>
      </w:r>
      <w:r w:rsidRPr="00E408B7">
        <w:rPr>
          <w:rStyle w:val="HTMLTypewriter"/>
          <w:rFonts w:ascii="Calibri" w:hAnsi="Calibri" w:cs="Courier New"/>
          <w:color w:val="000000"/>
          <w:sz w:val="22"/>
          <w:szCs w:val="22"/>
          <w:lang w:val="hr-HR"/>
        </w:rPr>
        <w:t xml:space="preserve"> bradavice – Odjeljak C6) možda neće biti od pomoći, budući da </w:t>
      </w:r>
      <w:r>
        <w:rPr>
          <w:rStyle w:val="HTMLTypewriter"/>
          <w:rFonts w:ascii="Calibri" w:hAnsi="Calibri" w:cs="Courier New"/>
          <w:color w:val="000000"/>
          <w:sz w:val="22"/>
          <w:szCs w:val="22"/>
          <w:lang w:val="hr-HR"/>
        </w:rPr>
        <w:t xml:space="preserve">primjena ovog pomagala daje najbolje rezultate kod </w:t>
      </w:r>
      <w:r w:rsidRPr="00E408B7">
        <w:rPr>
          <w:rStyle w:val="HTMLTypewriter"/>
          <w:rFonts w:ascii="Calibri" w:hAnsi="Calibri" w:cs="Courier New"/>
          <w:color w:val="000000"/>
          <w:sz w:val="22"/>
          <w:szCs w:val="22"/>
          <w:lang w:val="hr-HR"/>
        </w:rPr>
        <w:t>dojenčadi koja ima učinkovit</w:t>
      </w:r>
      <w:r>
        <w:rPr>
          <w:rStyle w:val="HTMLTypewriter"/>
          <w:rFonts w:ascii="Calibri" w:hAnsi="Calibri" w:cs="Courier New"/>
          <w:color w:val="000000"/>
          <w:sz w:val="22"/>
          <w:szCs w:val="22"/>
          <w:lang w:val="hr-HR"/>
        </w:rPr>
        <w:t xml:space="preserve"> prihvat</w:t>
      </w:r>
      <w:r w:rsidRPr="00E408B7">
        <w:rPr>
          <w:rStyle w:val="HTMLTypewriter"/>
          <w:rFonts w:ascii="Calibri" w:hAnsi="Calibri" w:cs="Courier New"/>
          <w:color w:val="000000"/>
          <w:sz w:val="22"/>
          <w:szCs w:val="22"/>
          <w:lang w:val="hr-HR"/>
        </w:rPr>
        <w:t xml:space="preserve"> </w:t>
      </w:r>
      <w:r>
        <w:rPr>
          <w:rStyle w:val="HTMLTypewriter"/>
          <w:rFonts w:ascii="Calibri" w:hAnsi="Calibri" w:cs="Courier New"/>
          <w:color w:val="000000"/>
          <w:sz w:val="22"/>
          <w:szCs w:val="22"/>
          <w:lang w:val="hr-HR"/>
        </w:rPr>
        <w:t xml:space="preserve">,dok </w:t>
      </w:r>
      <w:r w:rsidRPr="00E408B7">
        <w:rPr>
          <w:rStyle w:val="HTMLTypewriter"/>
          <w:rFonts w:ascii="Calibri" w:hAnsi="Calibri" w:cs="Courier New"/>
          <w:color w:val="000000"/>
          <w:sz w:val="22"/>
          <w:szCs w:val="22"/>
          <w:lang w:val="hr-HR"/>
        </w:rPr>
        <w:t xml:space="preserve">dojenčad s hipotonijom </w:t>
      </w:r>
      <w:r>
        <w:rPr>
          <w:rStyle w:val="HTMLTypewriter"/>
          <w:rFonts w:ascii="Calibri" w:hAnsi="Calibri" w:cs="Courier New"/>
          <w:color w:val="000000"/>
          <w:sz w:val="22"/>
          <w:szCs w:val="22"/>
          <w:lang w:val="hr-HR"/>
        </w:rPr>
        <w:t>često</w:t>
      </w:r>
      <w:r w:rsidRPr="00E408B7">
        <w:rPr>
          <w:rStyle w:val="HTMLTypewriter"/>
          <w:rFonts w:ascii="Calibri" w:hAnsi="Calibri" w:cs="Courier New"/>
          <w:color w:val="000000"/>
          <w:sz w:val="22"/>
          <w:szCs w:val="22"/>
          <w:lang w:val="hr-HR"/>
        </w:rPr>
        <w:t xml:space="preserve"> ima problema s</w:t>
      </w:r>
      <w:r>
        <w:rPr>
          <w:rStyle w:val="HTMLTypewriter"/>
          <w:rFonts w:ascii="Calibri" w:hAnsi="Calibri" w:cs="Courier New"/>
          <w:color w:val="000000"/>
          <w:sz w:val="22"/>
          <w:szCs w:val="22"/>
          <w:lang w:val="hr-HR"/>
        </w:rPr>
        <w:t xml:space="preserve"> prihvatom dojke</w:t>
      </w:r>
      <w:r w:rsidRPr="00E408B7">
        <w:rPr>
          <w:rStyle w:val="HTMLTypewriter"/>
          <w:rFonts w:ascii="Calibri" w:hAnsi="Calibri" w:cs="Courier New"/>
          <w:color w:val="000000"/>
          <w:sz w:val="22"/>
          <w:szCs w:val="22"/>
          <w:lang w:val="hr-HR"/>
        </w:rPr>
        <w:t>.</w:t>
      </w:r>
    </w:p>
    <w:p w:rsidR="000272EF" w:rsidRPr="00E408B7" w:rsidRDefault="000272EF" w:rsidP="00182D14">
      <w:pPr>
        <w:numPr>
          <w:ilvl w:val="0"/>
          <w:numId w:val="1"/>
        </w:numPr>
        <w:spacing w:after="160"/>
        <w:rPr>
          <w:rStyle w:val="HTMLTypewriter"/>
          <w:rFonts w:ascii="Calibri" w:hAnsi="Calibri"/>
          <w:color w:val="000000"/>
          <w:sz w:val="22"/>
          <w:szCs w:val="22"/>
          <w:lang w:val="hr-HR"/>
        </w:rPr>
      </w:pPr>
      <w:r w:rsidRPr="00E408B7">
        <w:rPr>
          <w:rStyle w:val="HTMLTypewriter"/>
          <w:rFonts w:ascii="Calibri" w:hAnsi="Calibri"/>
          <w:color w:val="000000"/>
          <w:sz w:val="22"/>
          <w:szCs w:val="22"/>
          <w:lang w:val="hr-HR"/>
        </w:rPr>
        <w:t>Ukoliko je nado</w:t>
      </w:r>
      <w:r>
        <w:rPr>
          <w:rStyle w:val="HTMLTypewriter"/>
          <w:rFonts w:ascii="Calibri" w:hAnsi="Calibri"/>
          <w:color w:val="000000"/>
          <w:sz w:val="22"/>
          <w:szCs w:val="22"/>
          <w:lang w:val="hr-HR"/>
        </w:rPr>
        <w:t>hrana</w:t>
      </w:r>
      <w:r w:rsidRPr="00E408B7">
        <w:rPr>
          <w:rStyle w:val="HTMLTypewriter"/>
          <w:rFonts w:ascii="Calibri" w:hAnsi="Calibri"/>
          <w:color w:val="000000"/>
          <w:sz w:val="22"/>
          <w:szCs w:val="22"/>
          <w:lang w:val="hr-HR"/>
        </w:rPr>
        <w:t xml:space="preserve"> potrebna, molimo pogledajte Protokol #3 Akademije medicine dojenja (Bolničke smjernice za korištenje dopunskih obroka u hranjenju </w:t>
      </w:r>
      <w:r>
        <w:rPr>
          <w:rStyle w:val="HTMLTypewriter"/>
          <w:rFonts w:ascii="Calibri" w:hAnsi="Calibri"/>
          <w:color w:val="000000"/>
          <w:sz w:val="22"/>
          <w:szCs w:val="22"/>
          <w:lang w:val="hr-HR"/>
        </w:rPr>
        <w:t xml:space="preserve">zdrave donošene </w:t>
      </w:r>
      <w:r w:rsidRPr="00E408B7">
        <w:rPr>
          <w:rStyle w:val="HTMLTypewriter"/>
          <w:rFonts w:ascii="Calibri" w:hAnsi="Calibri"/>
          <w:color w:val="000000"/>
          <w:sz w:val="22"/>
          <w:szCs w:val="22"/>
          <w:lang w:val="hr-HR"/>
        </w:rPr>
        <w:t>novorođenčadi).</w:t>
      </w:r>
      <w:r w:rsidRPr="00E408B7">
        <w:rPr>
          <w:rStyle w:val="HTMLTypewriter"/>
          <w:rFonts w:ascii="Calibri" w:hAnsi="Calibri" w:cs="Courier New"/>
          <w:noProof/>
          <w:color w:val="000000"/>
          <w:sz w:val="22"/>
          <w:szCs w:val="22"/>
          <w:vertAlign w:val="superscript"/>
          <w:lang w:val="hr-HR"/>
        </w:rPr>
        <w:t xml:space="preserve"> 26</w:t>
      </w:r>
      <w:r w:rsidRPr="00E408B7">
        <w:rPr>
          <w:rStyle w:val="HTMLTypewriter"/>
          <w:rFonts w:ascii="Calibri" w:hAnsi="Calibri" w:cs="Courier New"/>
          <w:noProof/>
          <w:color w:val="000000"/>
          <w:sz w:val="22"/>
          <w:szCs w:val="22"/>
          <w:lang w:val="hr-HR"/>
        </w:rPr>
        <w:t xml:space="preserve"> Ako dojenče pokušava sisati, potrebno je </w:t>
      </w:r>
      <w:r>
        <w:rPr>
          <w:rStyle w:val="HTMLTypewriter"/>
          <w:rFonts w:ascii="Calibri" w:hAnsi="Calibri" w:cs="Courier New"/>
          <w:noProof/>
          <w:color w:val="000000"/>
          <w:sz w:val="22"/>
          <w:szCs w:val="22"/>
          <w:lang w:val="hr-HR"/>
        </w:rPr>
        <w:t xml:space="preserve">izdojiti se nakon svakog podoja </w:t>
      </w:r>
      <w:r w:rsidRPr="00E408B7">
        <w:rPr>
          <w:rStyle w:val="HTMLTypewriter"/>
          <w:rFonts w:ascii="Calibri" w:hAnsi="Calibri" w:cs="Courier New"/>
          <w:noProof/>
          <w:color w:val="000000"/>
          <w:sz w:val="22"/>
          <w:szCs w:val="22"/>
          <w:lang w:val="hr-HR"/>
        </w:rPr>
        <w:t>(vidi D ispod),  i tada dojenče hraniti izdojenim mlijekom na žlicu, šalicu ili drugi uređaj. Ovo pruža više stimulacije grudima i više mlijeka dojenčetu.</w:t>
      </w:r>
    </w:p>
    <w:p w:rsidR="000272EF" w:rsidRPr="00E408B7" w:rsidRDefault="000272EF" w:rsidP="00182D14">
      <w:pPr>
        <w:numPr>
          <w:ilvl w:val="0"/>
          <w:numId w:val="1"/>
        </w:numPr>
        <w:spacing w:after="160"/>
        <w:rPr>
          <w:rFonts w:ascii="Calibri" w:hAnsi="Calibri" w:cs="Courier New"/>
          <w:color w:val="000000"/>
          <w:sz w:val="22"/>
          <w:szCs w:val="22"/>
          <w:lang w:val="hr-HR"/>
        </w:rPr>
      </w:pPr>
      <w:r w:rsidRPr="00E408B7">
        <w:rPr>
          <w:rFonts w:ascii="Calibri" w:hAnsi="Calibri" w:cs="Courier New"/>
          <w:color w:val="000000"/>
          <w:sz w:val="22"/>
          <w:szCs w:val="22"/>
          <w:lang w:val="hr-HR"/>
        </w:rPr>
        <w:lastRenderedPageBreak/>
        <w:t>S vremena na vrijeme, neka od te dojenčadi će možda imati problema s disfagijom i aspiracijom hran</w:t>
      </w:r>
      <w:r>
        <w:rPr>
          <w:rFonts w:ascii="Calibri" w:hAnsi="Calibri" w:cs="Courier New"/>
          <w:color w:val="000000"/>
          <w:sz w:val="22"/>
          <w:szCs w:val="22"/>
          <w:lang w:val="hr-HR"/>
        </w:rPr>
        <w:t>e</w:t>
      </w:r>
      <w:r w:rsidRPr="00E408B7">
        <w:rPr>
          <w:rFonts w:ascii="Calibri" w:hAnsi="Calibri" w:cs="Courier New"/>
          <w:color w:val="000000"/>
          <w:sz w:val="22"/>
          <w:szCs w:val="22"/>
          <w:lang w:val="hr-HR"/>
        </w:rPr>
        <w:t xml:space="preserve"> bilo koje vrste. Postoje neki dokazi da zg</w:t>
      </w:r>
      <w:r>
        <w:rPr>
          <w:rFonts w:ascii="Calibri" w:hAnsi="Calibri" w:cs="Courier New"/>
          <w:color w:val="000000"/>
          <w:sz w:val="22"/>
          <w:szCs w:val="22"/>
          <w:lang w:val="hr-HR"/>
        </w:rPr>
        <w:t>ušćivanje</w:t>
      </w:r>
      <w:r w:rsidRPr="00E408B7">
        <w:rPr>
          <w:rFonts w:ascii="Calibri" w:hAnsi="Calibri" w:cs="Courier New"/>
          <w:color w:val="000000"/>
          <w:sz w:val="22"/>
          <w:szCs w:val="22"/>
          <w:lang w:val="hr-HR"/>
        </w:rPr>
        <w:t xml:space="preserve"> hran</w:t>
      </w:r>
      <w:r>
        <w:rPr>
          <w:rFonts w:ascii="Calibri" w:hAnsi="Calibri" w:cs="Courier New"/>
          <w:color w:val="000000"/>
          <w:sz w:val="22"/>
          <w:szCs w:val="22"/>
          <w:lang w:val="hr-HR"/>
        </w:rPr>
        <w:t>e</w:t>
      </w:r>
      <w:r w:rsidRPr="00E408B7">
        <w:rPr>
          <w:rFonts w:ascii="Calibri" w:hAnsi="Calibri" w:cs="Courier New"/>
          <w:color w:val="000000"/>
          <w:sz w:val="22"/>
          <w:szCs w:val="22"/>
          <w:lang w:val="hr-HR"/>
        </w:rPr>
        <w:t xml:space="preserve"> u ovim slučajevima može smanjiti rizik. Komunikacija s timom koji </w:t>
      </w:r>
      <w:r>
        <w:rPr>
          <w:rFonts w:ascii="Calibri" w:hAnsi="Calibri" w:cs="Courier New"/>
          <w:color w:val="000000"/>
          <w:sz w:val="22"/>
          <w:szCs w:val="22"/>
          <w:lang w:val="hr-HR"/>
        </w:rPr>
        <w:t xml:space="preserve">se brine o </w:t>
      </w:r>
      <w:r w:rsidRPr="00E408B7">
        <w:rPr>
          <w:rFonts w:ascii="Calibri" w:hAnsi="Calibri" w:cs="Courier New"/>
          <w:color w:val="000000"/>
          <w:sz w:val="22"/>
          <w:szCs w:val="22"/>
          <w:lang w:val="hr-HR"/>
        </w:rPr>
        <w:t xml:space="preserve"> hranjen</w:t>
      </w:r>
      <w:r>
        <w:rPr>
          <w:rFonts w:ascii="Calibri" w:hAnsi="Calibri" w:cs="Courier New"/>
          <w:color w:val="000000"/>
          <w:sz w:val="22"/>
          <w:szCs w:val="22"/>
          <w:lang w:val="hr-HR"/>
        </w:rPr>
        <w:t>ju</w:t>
      </w:r>
      <w:r w:rsidRPr="00E408B7">
        <w:rPr>
          <w:rFonts w:ascii="Calibri" w:hAnsi="Calibri" w:cs="Courier New"/>
          <w:color w:val="000000"/>
          <w:sz w:val="22"/>
          <w:szCs w:val="22"/>
          <w:lang w:val="hr-HR"/>
        </w:rPr>
        <w:t xml:space="preserve"> je ključna za majke koje će </w:t>
      </w:r>
      <w:r>
        <w:rPr>
          <w:rFonts w:ascii="Calibri" w:hAnsi="Calibri" w:cs="Courier New"/>
          <w:color w:val="000000"/>
          <w:sz w:val="22"/>
          <w:szCs w:val="22"/>
          <w:lang w:val="hr-HR"/>
        </w:rPr>
        <w:t>davati</w:t>
      </w:r>
      <w:r w:rsidRPr="00E408B7">
        <w:rPr>
          <w:rFonts w:ascii="Calibri" w:hAnsi="Calibri" w:cs="Courier New"/>
          <w:color w:val="000000"/>
          <w:sz w:val="22"/>
          <w:szCs w:val="22"/>
          <w:lang w:val="hr-HR"/>
        </w:rPr>
        <w:t xml:space="preserve"> mlijeko </w:t>
      </w:r>
      <w:r>
        <w:rPr>
          <w:rFonts w:ascii="Calibri" w:hAnsi="Calibri" w:cs="Courier New"/>
          <w:color w:val="000000"/>
          <w:sz w:val="22"/>
          <w:szCs w:val="22"/>
          <w:lang w:val="hr-HR"/>
        </w:rPr>
        <w:t xml:space="preserve">sa zaguščivaćem </w:t>
      </w:r>
      <w:r w:rsidRPr="00E408B7">
        <w:rPr>
          <w:rFonts w:ascii="Calibri" w:hAnsi="Calibri" w:cs="Courier New"/>
          <w:color w:val="000000"/>
          <w:sz w:val="22"/>
          <w:szCs w:val="22"/>
          <w:lang w:val="hr-HR"/>
        </w:rPr>
        <w:t>.</w:t>
      </w:r>
      <w:r w:rsidRPr="00E408B7">
        <w:rPr>
          <w:rFonts w:ascii="Calibri" w:hAnsi="Calibri"/>
          <w:noProof/>
          <w:sz w:val="22"/>
          <w:szCs w:val="22"/>
          <w:vertAlign w:val="superscript"/>
          <w:lang w:val="hr-HR"/>
        </w:rPr>
        <w:t xml:space="preserve"> 27,28</w:t>
      </w:r>
      <w:r w:rsidRPr="00E408B7">
        <w:rPr>
          <w:rFonts w:ascii="Calibri" w:hAnsi="Calibri"/>
          <w:sz w:val="22"/>
          <w:szCs w:val="22"/>
          <w:lang w:val="hr-HR"/>
        </w:rPr>
        <w:t xml:space="preserve"> (I,III)</w:t>
      </w:r>
    </w:p>
    <w:p w:rsidR="000272EF" w:rsidRPr="00E408B7" w:rsidRDefault="000272EF" w:rsidP="00182D14">
      <w:pPr>
        <w:numPr>
          <w:ilvl w:val="0"/>
          <w:numId w:val="4"/>
        </w:numPr>
        <w:spacing w:after="160"/>
        <w:rPr>
          <w:rStyle w:val="HTMLTypewriter"/>
          <w:rFonts w:ascii="Calibri" w:hAnsi="Calibri" w:cs="Courier New"/>
          <w:b/>
          <w:color w:val="000000"/>
          <w:sz w:val="22"/>
          <w:szCs w:val="22"/>
          <w:lang w:val="hr-HR"/>
        </w:rPr>
      </w:pPr>
      <w:r w:rsidRPr="00E408B7">
        <w:rPr>
          <w:rStyle w:val="HTMLTypewriter"/>
          <w:rFonts w:ascii="Calibri" w:hAnsi="Calibri" w:cs="Courier New"/>
          <w:b/>
          <w:color w:val="000000"/>
          <w:sz w:val="22"/>
          <w:szCs w:val="22"/>
          <w:lang w:val="hr-HR"/>
        </w:rPr>
        <w:t>Preventivne mjere za zaštitu proizvodnje mlijeka</w:t>
      </w:r>
    </w:p>
    <w:p w:rsidR="000272EF" w:rsidRPr="00E408B7" w:rsidRDefault="000272EF" w:rsidP="00182D14">
      <w:pPr>
        <w:numPr>
          <w:ilvl w:val="0"/>
          <w:numId w:val="8"/>
        </w:num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Ukoliko dojenče nije u mogućnosti da se uspješno i potpuno doji, ili ako je majka odvojena od svog djeteta (npr. intenzivna njega), potrebno je započeti i/ili održavati laktaciju ručn</w:t>
      </w:r>
      <w:r>
        <w:rPr>
          <w:rStyle w:val="HTMLTypewriter"/>
          <w:rFonts w:ascii="Calibri" w:hAnsi="Calibri" w:cs="Courier New"/>
          <w:color w:val="000000"/>
          <w:sz w:val="22"/>
          <w:szCs w:val="22"/>
          <w:lang w:val="hr-HR"/>
        </w:rPr>
        <w:t>im</w:t>
      </w:r>
      <w:r w:rsidRPr="00E408B7">
        <w:rPr>
          <w:rStyle w:val="HTMLTypewriter"/>
          <w:rFonts w:ascii="Calibri" w:hAnsi="Calibri" w:cs="Courier New"/>
          <w:color w:val="000000"/>
          <w:sz w:val="22"/>
          <w:szCs w:val="22"/>
          <w:lang w:val="hr-HR"/>
        </w:rPr>
        <w:t xml:space="preserve"> izdajanje</w:t>
      </w:r>
      <w:r>
        <w:rPr>
          <w:rStyle w:val="HTMLTypewriter"/>
          <w:rFonts w:ascii="Calibri" w:hAnsi="Calibri" w:cs="Courier New"/>
          <w:color w:val="000000"/>
          <w:sz w:val="22"/>
          <w:szCs w:val="22"/>
          <w:lang w:val="hr-HR"/>
        </w:rPr>
        <w:t>m</w:t>
      </w:r>
      <w:r w:rsidRPr="00E408B7">
        <w:rPr>
          <w:rStyle w:val="HTMLTypewriter"/>
          <w:rFonts w:ascii="Calibri" w:hAnsi="Calibri" w:cs="Courier New"/>
          <w:color w:val="000000"/>
          <w:sz w:val="22"/>
          <w:szCs w:val="22"/>
          <w:lang w:val="hr-HR"/>
        </w:rPr>
        <w:t xml:space="preserve"> ili </w:t>
      </w:r>
      <w:r>
        <w:rPr>
          <w:rStyle w:val="HTMLTypewriter"/>
          <w:rFonts w:ascii="Calibri" w:hAnsi="Calibri" w:cs="Courier New"/>
          <w:color w:val="000000"/>
          <w:sz w:val="22"/>
          <w:szCs w:val="22"/>
          <w:lang w:val="hr-HR"/>
        </w:rPr>
        <w:t>uporabom izdajalice</w:t>
      </w:r>
      <w:r w:rsidRPr="00E408B7">
        <w:rPr>
          <w:rStyle w:val="HTMLTypewriter"/>
          <w:rFonts w:ascii="Calibri" w:hAnsi="Calibri" w:cs="Courier New"/>
          <w:color w:val="000000"/>
          <w:sz w:val="22"/>
          <w:szCs w:val="22"/>
          <w:lang w:val="hr-HR"/>
        </w:rPr>
        <w:t>. Majke treba poticati da izdoje mlijeko ubrzo nakon porođaja, idealno unutar prvog sata,</w:t>
      </w:r>
      <w:r w:rsidRPr="00E408B7">
        <w:rPr>
          <w:rStyle w:val="HTMLTypewriter"/>
          <w:rFonts w:ascii="Calibri" w:hAnsi="Calibri" w:cs="Courier New"/>
          <w:noProof/>
          <w:color w:val="000000"/>
          <w:sz w:val="22"/>
          <w:szCs w:val="22"/>
          <w:vertAlign w:val="superscript"/>
          <w:lang w:val="hr-HR"/>
        </w:rPr>
        <w:t>29</w:t>
      </w:r>
      <w:r w:rsidRPr="00E408B7">
        <w:rPr>
          <w:rStyle w:val="HTMLTypewriter"/>
          <w:rFonts w:ascii="Calibri" w:hAnsi="Calibri" w:cs="Courier New"/>
          <w:color w:val="000000"/>
          <w:sz w:val="22"/>
          <w:szCs w:val="22"/>
          <w:lang w:val="hr-HR"/>
        </w:rPr>
        <w:t xml:space="preserve">(l) i otprilike svaka tri sata nakon toga. Starije preporuke predlažu izdajanje unutar prvih 6 sati nakon rođenja. </w:t>
      </w:r>
      <w:r w:rsidRPr="00E408B7">
        <w:rPr>
          <w:rFonts w:ascii="Calibri" w:hAnsi="Calibri"/>
          <w:noProof/>
          <w:sz w:val="22"/>
          <w:szCs w:val="22"/>
          <w:vertAlign w:val="superscript"/>
          <w:lang w:val="hr-HR"/>
        </w:rPr>
        <w:t>30</w:t>
      </w:r>
      <w:r w:rsidRPr="00E408B7">
        <w:rPr>
          <w:rFonts w:ascii="Calibri" w:hAnsi="Calibri"/>
          <w:sz w:val="22"/>
          <w:szCs w:val="22"/>
          <w:lang w:val="hr-HR"/>
        </w:rPr>
        <w:t xml:space="preserve">(ll-3) Majčin cilj treba biti da </w:t>
      </w:r>
      <w:r>
        <w:rPr>
          <w:rFonts w:ascii="Calibri" w:hAnsi="Calibri"/>
          <w:sz w:val="22"/>
          <w:szCs w:val="22"/>
          <w:lang w:val="hr-HR"/>
        </w:rPr>
        <w:t xml:space="preserve">se </w:t>
      </w:r>
      <w:r w:rsidRPr="00E408B7">
        <w:rPr>
          <w:rFonts w:ascii="Calibri" w:hAnsi="Calibri"/>
          <w:sz w:val="22"/>
          <w:szCs w:val="22"/>
          <w:lang w:val="hr-HR"/>
        </w:rPr>
        <w:t>izd</w:t>
      </w:r>
      <w:r>
        <w:rPr>
          <w:rFonts w:ascii="Calibri" w:hAnsi="Calibri"/>
          <w:sz w:val="22"/>
          <w:szCs w:val="22"/>
          <w:lang w:val="hr-HR"/>
        </w:rPr>
        <w:t>aja</w:t>
      </w:r>
      <w:r w:rsidRPr="00E408B7">
        <w:rPr>
          <w:rFonts w:ascii="Calibri" w:hAnsi="Calibri"/>
          <w:sz w:val="22"/>
          <w:szCs w:val="22"/>
          <w:lang w:val="hr-HR"/>
        </w:rPr>
        <w:t xml:space="preserve"> barem osam puta unutar 24 sata, oponašajući stimulacij</w:t>
      </w:r>
      <w:r>
        <w:rPr>
          <w:rFonts w:ascii="Calibri" w:hAnsi="Calibri"/>
          <w:sz w:val="22"/>
          <w:szCs w:val="22"/>
          <w:lang w:val="hr-HR"/>
        </w:rPr>
        <w:t>u</w:t>
      </w:r>
      <w:r w:rsidRPr="00E408B7">
        <w:rPr>
          <w:rFonts w:ascii="Calibri" w:hAnsi="Calibri"/>
          <w:sz w:val="22"/>
          <w:szCs w:val="22"/>
          <w:lang w:val="hr-HR"/>
        </w:rPr>
        <w:t xml:space="preserve"> snažnog dojenja novorođenčeta. Čak i ako novorođenče </w:t>
      </w:r>
      <w:r>
        <w:rPr>
          <w:rFonts w:ascii="Calibri" w:hAnsi="Calibri"/>
          <w:sz w:val="22"/>
          <w:szCs w:val="22"/>
          <w:lang w:val="hr-HR"/>
        </w:rPr>
        <w:t xml:space="preserve">pokazuje </w:t>
      </w:r>
      <w:r w:rsidRPr="00E408B7">
        <w:rPr>
          <w:rFonts w:ascii="Calibri" w:hAnsi="Calibri"/>
          <w:sz w:val="22"/>
          <w:szCs w:val="22"/>
          <w:lang w:val="hr-HR"/>
        </w:rPr>
        <w:t xml:space="preserve">sposobnost </w:t>
      </w:r>
      <w:r>
        <w:rPr>
          <w:rFonts w:ascii="Calibri" w:hAnsi="Calibri"/>
          <w:sz w:val="22"/>
          <w:szCs w:val="22"/>
          <w:lang w:val="hr-HR"/>
        </w:rPr>
        <w:t>sisanja</w:t>
      </w:r>
      <w:r w:rsidRPr="00E408B7">
        <w:rPr>
          <w:rFonts w:ascii="Calibri" w:hAnsi="Calibri"/>
          <w:sz w:val="22"/>
          <w:szCs w:val="22"/>
          <w:lang w:val="hr-HR"/>
        </w:rPr>
        <w:t xml:space="preserve">, </w:t>
      </w:r>
      <w:r>
        <w:rPr>
          <w:rFonts w:ascii="Calibri" w:hAnsi="Calibri"/>
          <w:sz w:val="22"/>
          <w:szCs w:val="22"/>
          <w:lang w:val="hr-HR"/>
        </w:rPr>
        <w:t>prihvata dojke</w:t>
      </w:r>
      <w:r w:rsidRPr="00E408B7">
        <w:rPr>
          <w:rFonts w:ascii="Calibri" w:hAnsi="Calibri"/>
          <w:sz w:val="22"/>
          <w:szCs w:val="22"/>
          <w:lang w:val="hr-HR"/>
        </w:rPr>
        <w:t xml:space="preserve"> i pr</w:t>
      </w:r>
      <w:r>
        <w:rPr>
          <w:rFonts w:ascii="Calibri" w:hAnsi="Calibri"/>
          <w:sz w:val="22"/>
          <w:szCs w:val="22"/>
          <w:lang w:val="hr-HR"/>
        </w:rPr>
        <w:t>ij</w:t>
      </w:r>
      <w:r w:rsidRPr="00E408B7">
        <w:rPr>
          <w:rFonts w:ascii="Calibri" w:hAnsi="Calibri"/>
          <w:sz w:val="22"/>
          <w:szCs w:val="22"/>
          <w:lang w:val="hr-HR"/>
        </w:rPr>
        <w:t>enos</w:t>
      </w:r>
      <w:r>
        <w:rPr>
          <w:rFonts w:ascii="Calibri" w:hAnsi="Calibri"/>
          <w:sz w:val="22"/>
          <w:szCs w:val="22"/>
          <w:lang w:val="hr-HR"/>
        </w:rPr>
        <w:t>a</w:t>
      </w:r>
      <w:r w:rsidRPr="00E408B7">
        <w:rPr>
          <w:rFonts w:ascii="Calibri" w:hAnsi="Calibri"/>
          <w:sz w:val="22"/>
          <w:szCs w:val="22"/>
          <w:lang w:val="hr-HR"/>
        </w:rPr>
        <w:t xml:space="preserve"> mlijek</w:t>
      </w:r>
      <w:r>
        <w:rPr>
          <w:rFonts w:ascii="Calibri" w:hAnsi="Calibri"/>
          <w:sz w:val="22"/>
          <w:szCs w:val="22"/>
          <w:lang w:val="hr-HR"/>
        </w:rPr>
        <w:t>a</w:t>
      </w:r>
      <w:r w:rsidRPr="00E408B7">
        <w:rPr>
          <w:rFonts w:ascii="Calibri" w:hAnsi="Calibri"/>
          <w:sz w:val="22"/>
          <w:szCs w:val="22"/>
          <w:lang w:val="hr-HR"/>
        </w:rPr>
        <w:t>, majka će imati koristi od izdajanja dodatnog mlijeka u ranim tjednima kako bi izgradila i održala svoju količinu mlijeka.</w:t>
      </w:r>
    </w:p>
    <w:p w:rsidR="000272EF" w:rsidRPr="00E408B7" w:rsidRDefault="000272EF" w:rsidP="005E35A9">
      <w:pPr>
        <w:numPr>
          <w:ilvl w:val="0"/>
          <w:numId w:val="8"/>
        </w:numPr>
        <w:spacing w:after="160"/>
        <w:rPr>
          <w:rFonts w:ascii="Calibri" w:hAnsi="Calibri"/>
          <w:color w:val="000000"/>
          <w:sz w:val="22"/>
          <w:szCs w:val="22"/>
          <w:lang w:val="hr-HR"/>
        </w:rPr>
      </w:pPr>
      <w:r w:rsidRPr="00E408B7">
        <w:rPr>
          <w:rFonts w:ascii="Calibri" w:hAnsi="Calibri"/>
          <w:color w:val="000000"/>
          <w:sz w:val="22"/>
          <w:szCs w:val="22"/>
          <w:lang w:val="hr-HR"/>
        </w:rPr>
        <w:t xml:space="preserve">Većina istraživanja o </w:t>
      </w:r>
      <w:r>
        <w:rPr>
          <w:rFonts w:ascii="Calibri" w:hAnsi="Calibri"/>
          <w:color w:val="000000"/>
          <w:sz w:val="22"/>
          <w:szCs w:val="22"/>
          <w:lang w:val="hr-HR"/>
        </w:rPr>
        <w:t>započinjanju</w:t>
      </w:r>
      <w:r w:rsidRPr="00E408B7">
        <w:rPr>
          <w:rFonts w:ascii="Calibri" w:hAnsi="Calibri"/>
          <w:color w:val="000000"/>
          <w:sz w:val="22"/>
          <w:szCs w:val="22"/>
          <w:lang w:val="hr-HR"/>
        </w:rPr>
        <w:t xml:space="preserve"> i održavanju količine mlijeka je provedena na majkama nedonoščadi. Najjača odrednica trajanja i isključivost</w:t>
      </w:r>
      <w:r>
        <w:rPr>
          <w:rFonts w:ascii="Calibri" w:hAnsi="Calibri"/>
          <w:color w:val="000000"/>
          <w:sz w:val="22"/>
          <w:szCs w:val="22"/>
          <w:lang w:val="hr-HR"/>
        </w:rPr>
        <w:t>i</w:t>
      </w:r>
      <w:r w:rsidRPr="00E408B7">
        <w:rPr>
          <w:rFonts w:ascii="Calibri" w:hAnsi="Calibri"/>
          <w:color w:val="000000"/>
          <w:sz w:val="22"/>
          <w:szCs w:val="22"/>
          <w:lang w:val="hr-HR"/>
        </w:rPr>
        <w:t xml:space="preserve"> dojenja nedonoščadi je količina mlijeka koju izdoji majka na </w:t>
      </w:r>
      <w:r>
        <w:rPr>
          <w:rFonts w:ascii="Calibri" w:hAnsi="Calibri"/>
          <w:color w:val="000000"/>
          <w:sz w:val="22"/>
          <w:szCs w:val="22"/>
          <w:lang w:val="hr-HR"/>
        </w:rPr>
        <w:t>izdajalicu</w:t>
      </w:r>
      <w:r w:rsidRPr="00E408B7">
        <w:rPr>
          <w:rFonts w:ascii="Calibri" w:hAnsi="Calibri"/>
          <w:color w:val="000000"/>
          <w:sz w:val="22"/>
          <w:szCs w:val="22"/>
          <w:lang w:val="hr-HR"/>
        </w:rPr>
        <w:t xml:space="preserve">, dok je nedovoljna proizvodnja mlijeka najčešći razlog za prestanak </w:t>
      </w:r>
      <w:r>
        <w:rPr>
          <w:rFonts w:ascii="Calibri" w:hAnsi="Calibri"/>
          <w:color w:val="000000"/>
          <w:sz w:val="22"/>
          <w:szCs w:val="22"/>
          <w:lang w:val="hr-HR"/>
        </w:rPr>
        <w:t>dojenja/hranjenja majčinim mlijekom</w:t>
      </w:r>
      <w:r w:rsidRPr="00E408B7">
        <w:rPr>
          <w:rFonts w:ascii="Calibri" w:hAnsi="Calibri"/>
          <w:color w:val="000000"/>
          <w:sz w:val="22"/>
          <w:szCs w:val="22"/>
          <w:lang w:val="hr-HR"/>
        </w:rPr>
        <w:t>.</w:t>
      </w:r>
      <w:r w:rsidRPr="00E408B7">
        <w:rPr>
          <w:rFonts w:ascii="Calibri" w:hAnsi="Calibri"/>
          <w:noProof/>
          <w:sz w:val="22"/>
          <w:szCs w:val="22"/>
          <w:vertAlign w:val="superscript"/>
          <w:lang w:val="hr-HR"/>
        </w:rPr>
        <w:t>30-32</w:t>
      </w:r>
      <w:r w:rsidRPr="00E408B7">
        <w:rPr>
          <w:rFonts w:ascii="Calibri" w:hAnsi="Calibri"/>
          <w:sz w:val="22"/>
          <w:szCs w:val="22"/>
          <w:lang w:val="hr-HR"/>
        </w:rPr>
        <w:t xml:space="preserve"> (ll-3, ll-3) Kako se prijenos mlijeka poboljšava s dojenčetovim razvojem ritma sisanja te pokazi</w:t>
      </w:r>
      <w:r>
        <w:rPr>
          <w:rFonts w:ascii="Calibri" w:hAnsi="Calibri"/>
          <w:sz w:val="22"/>
          <w:szCs w:val="22"/>
          <w:lang w:val="hr-HR"/>
        </w:rPr>
        <w:t>vanja znakova gladi, izdajanje treba biti vođeno tim znacima</w:t>
      </w:r>
      <w:r w:rsidRPr="00E408B7">
        <w:rPr>
          <w:rFonts w:ascii="Calibri" w:hAnsi="Calibri"/>
          <w:sz w:val="22"/>
          <w:szCs w:val="22"/>
          <w:lang w:val="hr-HR"/>
        </w:rPr>
        <w:t xml:space="preserve"> (tj. dojke se prazne izdajanjem nakon svakog dojenja). Ovaj obrazac treba nastaviti </w:t>
      </w:r>
      <w:r>
        <w:rPr>
          <w:rFonts w:ascii="Calibri" w:hAnsi="Calibri"/>
          <w:sz w:val="22"/>
          <w:szCs w:val="22"/>
          <w:lang w:val="hr-HR"/>
        </w:rPr>
        <w:t xml:space="preserve">tako dugo </w:t>
      </w:r>
      <w:r w:rsidRPr="00E408B7">
        <w:rPr>
          <w:rFonts w:ascii="Calibri" w:hAnsi="Calibri"/>
          <w:sz w:val="22"/>
          <w:szCs w:val="22"/>
          <w:lang w:val="hr-HR"/>
        </w:rPr>
        <w:t xml:space="preserve">dok se par </w:t>
      </w:r>
      <w:r>
        <w:rPr>
          <w:rFonts w:ascii="Calibri" w:hAnsi="Calibri"/>
          <w:sz w:val="22"/>
          <w:szCs w:val="22"/>
          <w:lang w:val="hr-HR"/>
        </w:rPr>
        <w:t xml:space="preserve">majka-dijete </w:t>
      </w:r>
      <w:r w:rsidRPr="00E408B7">
        <w:rPr>
          <w:rFonts w:ascii="Calibri" w:hAnsi="Calibri"/>
          <w:sz w:val="22"/>
          <w:szCs w:val="22"/>
          <w:lang w:val="hr-HR"/>
        </w:rPr>
        <w:t>ne sjedini i/ili dok dijete</w:t>
      </w:r>
      <w:r>
        <w:rPr>
          <w:rFonts w:ascii="Calibri" w:hAnsi="Calibri"/>
          <w:sz w:val="22"/>
          <w:szCs w:val="22"/>
          <w:lang w:val="hr-HR"/>
        </w:rPr>
        <w:t xml:space="preserve"> ne bude</w:t>
      </w:r>
      <w:r w:rsidRPr="00E408B7">
        <w:rPr>
          <w:rFonts w:ascii="Calibri" w:hAnsi="Calibri"/>
          <w:sz w:val="22"/>
          <w:szCs w:val="22"/>
          <w:lang w:val="hr-HR"/>
        </w:rPr>
        <w:t xml:space="preserve"> u stanju </w:t>
      </w:r>
      <w:r>
        <w:rPr>
          <w:rFonts w:ascii="Calibri" w:hAnsi="Calibri"/>
          <w:sz w:val="22"/>
          <w:szCs w:val="22"/>
          <w:lang w:val="hr-HR"/>
        </w:rPr>
        <w:t>za</w:t>
      </w:r>
      <w:r w:rsidRPr="00E408B7">
        <w:rPr>
          <w:rFonts w:ascii="Calibri" w:hAnsi="Calibri"/>
          <w:sz w:val="22"/>
          <w:szCs w:val="22"/>
          <w:lang w:val="hr-HR"/>
        </w:rPr>
        <w:t xml:space="preserve"> p</w:t>
      </w:r>
      <w:r>
        <w:rPr>
          <w:rFonts w:ascii="Calibri" w:hAnsi="Calibri"/>
          <w:sz w:val="22"/>
          <w:szCs w:val="22"/>
          <w:lang w:val="hr-HR"/>
        </w:rPr>
        <w:t>otp</w:t>
      </w:r>
      <w:r w:rsidRPr="00E408B7">
        <w:rPr>
          <w:rFonts w:ascii="Calibri" w:hAnsi="Calibri"/>
          <w:sz w:val="22"/>
          <w:szCs w:val="22"/>
          <w:lang w:val="hr-HR"/>
        </w:rPr>
        <w:t>uno dojenje. Izuzetno je važno da majke budu upućene na učinkovito izdajanje mlijeka</w:t>
      </w:r>
      <w:r>
        <w:rPr>
          <w:rFonts w:ascii="Calibri" w:hAnsi="Calibri"/>
          <w:sz w:val="22"/>
          <w:szCs w:val="22"/>
          <w:lang w:val="hr-HR"/>
        </w:rPr>
        <w:t>, uključujući izdajanje</w:t>
      </w:r>
      <w:r w:rsidRPr="00E408B7">
        <w:rPr>
          <w:rFonts w:ascii="Calibri" w:hAnsi="Calibri"/>
          <w:sz w:val="22"/>
          <w:szCs w:val="22"/>
          <w:lang w:val="hr-HR"/>
        </w:rPr>
        <w:t xml:space="preserve"> </w:t>
      </w:r>
      <w:r>
        <w:rPr>
          <w:rFonts w:ascii="Calibri" w:hAnsi="Calibri"/>
          <w:color w:val="000000"/>
          <w:sz w:val="22"/>
          <w:szCs w:val="22"/>
          <w:lang w:val="hr-HR"/>
        </w:rPr>
        <w:t xml:space="preserve">uporabom </w:t>
      </w:r>
      <w:r w:rsidRPr="00E408B7">
        <w:rPr>
          <w:rFonts w:ascii="Calibri" w:hAnsi="Calibri"/>
          <w:color w:val="000000"/>
          <w:sz w:val="22"/>
          <w:szCs w:val="22"/>
          <w:lang w:val="hr-HR"/>
        </w:rPr>
        <w:t>bolničke električne pumpe ako je dostupna te ručnim izdajanjem. Kombinira</w:t>
      </w:r>
      <w:r>
        <w:rPr>
          <w:rFonts w:ascii="Calibri" w:hAnsi="Calibri"/>
          <w:color w:val="000000"/>
          <w:sz w:val="22"/>
          <w:szCs w:val="22"/>
          <w:lang w:val="hr-HR"/>
        </w:rPr>
        <w:t>nje</w:t>
      </w:r>
      <w:r w:rsidRPr="00E408B7">
        <w:rPr>
          <w:rFonts w:ascii="Calibri" w:hAnsi="Calibri"/>
          <w:color w:val="000000"/>
          <w:sz w:val="22"/>
          <w:szCs w:val="22"/>
          <w:lang w:val="hr-HR"/>
        </w:rPr>
        <w:t xml:space="preserve"> mehanič</w:t>
      </w:r>
      <w:r>
        <w:rPr>
          <w:rFonts w:ascii="Calibri" w:hAnsi="Calibri"/>
          <w:color w:val="000000"/>
          <w:sz w:val="22"/>
          <w:szCs w:val="22"/>
          <w:lang w:val="hr-HR"/>
        </w:rPr>
        <w:t>kog</w:t>
      </w:r>
      <w:r w:rsidRPr="00E408B7">
        <w:rPr>
          <w:rFonts w:ascii="Calibri" w:hAnsi="Calibri"/>
          <w:color w:val="000000"/>
          <w:sz w:val="22"/>
          <w:szCs w:val="22"/>
          <w:lang w:val="hr-HR"/>
        </w:rPr>
        <w:t xml:space="preserve"> i ručno</w:t>
      </w:r>
      <w:r>
        <w:rPr>
          <w:rFonts w:ascii="Calibri" w:hAnsi="Calibri"/>
          <w:color w:val="000000"/>
          <w:sz w:val="22"/>
          <w:szCs w:val="22"/>
          <w:lang w:val="hr-HR"/>
        </w:rPr>
        <w:t>g</w:t>
      </w:r>
      <w:r w:rsidRPr="00E408B7">
        <w:rPr>
          <w:rFonts w:ascii="Calibri" w:hAnsi="Calibri"/>
          <w:color w:val="000000"/>
          <w:sz w:val="22"/>
          <w:szCs w:val="22"/>
          <w:lang w:val="hr-HR"/>
        </w:rPr>
        <w:t xml:space="preserve"> izdajanj</w:t>
      </w:r>
      <w:r>
        <w:rPr>
          <w:rFonts w:ascii="Calibri" w:hAnsi="Calibri"/>
          <w:color w:val="000000"/>
          <w:sz w:val="22"/>
          <w:szCs w:val="22"/>
          <w:lang w:val="hr-HR"/>
        </w:rPr>
        <w:t>a</w:t>
      </w:r>
      <w:r w:rsidRPr="00E408B7">
        <w:rPr>
          <w:rFonts w:ascii="Calibri" w:hAnsi="Calibri"/>
          <w:color w:val="000000"/>
          <w:sz w:val="22"/>
          <w:szCs w:val="22"/>
          <w:lang w:val="hr-HR"/>
        </w:rPr>
        <w:t xml:space="preserve"> može povećati razinu mlijeka</w:t>
      </w:r>
      <w:r w:rsidRPr="00E408B7">
        <w:rPr>
          <w:rStyle w:val="HTMLTypewriter"/>
          <w:rFonts w:ascii="Calibri" w:hAnsi="Calibri" w:cs="Courier New"/>
          <w:color w:val="000000"/>
          <w:sz w:val="22"/>
          <w:szCs w:val="22"/>
          <w:lang w:val="hr-HR"/>
        </w:rPr>
        <w:t xml:space="preserve"> </w:t>
      </w:r>
      <w:r w:rsidRPr="00E408B7">
        <w:rPr>
          <w:rStyle w:val="HTMLTypewriter"/>
          <w:rFonts w:ascii="Calibri" w:hAnsi="Calibri" w:cs="Courier New"/>
          <w:noProof/>
          <w:color w:val="000000"/>
          <w:sz w:val="22"/>
          <w:szCs w:val="22"/>
          <w:vertAlign w:val="superscript"/>
          <w:lang w:val="hr-HR"/>
        </w:rPr>
        <w:t>33</w:t>
      </w:r>
      <w:r w:rsidR="004360A0" w:rsidRPr="00E408B7">
        <w:rPr>
          <w:rStyle w:val="HTMLTypewriter"/>
          <w:rFonts w:ascii="Calibri" w:hAnsi="Calibri" w:cs="Courier New"/>
          <w:color w:val="000000"/>
          <w:sz w:val="22"/>
          <w:szCs w:val="22"/>
          <w:lang w:val="hr-HR"/>
        </w:rPr>
        <w:fldChar w:fldCharType="begin"/>
      </w:r>
      <w:r w:rsidRPr="00E408B7">
        <w:rPr>
          <w:rStyle w:val="HTMLTypewriter"/>
          <w:rFonts w:ascii="Calibri" w:hAnsi="Calibri" w:cs="Courier New"/>
          <w:color w:val="000000"/>
          <w:sz w:val="22"/>
          <w:szCs w:val="22"/>
          <w:lang w:val="hr-HR"/>
        </w:rPr>
        <w:instrText>ADDIN F1000_CSL_CITATION&lt;~#@#~&gt;[{"title":"Combining hand techniques with electric pumping increases milk production in mothers of preterm infants.","id":"1301566","page":"757-764","type":"article-journal","volume":"29","issue":"11","author":[{"family":"Morton","given":"J"},{"family":"Hall","given":"J Y"},{"family":"Wong","given":"R J"},{"family":"Thairu","given":"L"},{"family":"Benitz","given":"W E"},{"family":"Rhine","given":"W D"}],"issued":{"date-parts":[["2009","11"]]},"container-title":"Journal of Perinatology","container-title-short":"J Perinatol","DOI":"10.1038/jp.2009.87","PMID":"19571815"}]</w:instrText>
      </w:r>
      <w:r w:rsidR="004360A0" w:rsidRPr="00E408B7">
        <w:rPr>
          <w:rStyle w:val="HTMLTypewriter"/>
          <w:rFonts w:ascii="Calibri" w:hAnsi="Calibri" w:cs="Courier New"/>
          <w:color w:val="000000"/>
          <w:sz w:val="22"/>
          <w:szCs w:val="22"/>
          <w:lang w:val="hr-HR"/>
        </w:rPr>
        <w:fldChar w:fldCharType="end"/>
      </w:r>
      <w:r w:rsidRPr="00E408B7">
        <w:rPr>
          <w:rStyle w:val="HTMLTypewriter"/>
          <w:rFonts w:ascii="Calibri" w:hAnsi="Calibri" w:cs="Courier New"/>
          <w:color w:val="000000"/>
          <w:sz w:val="22"/>
          <w:szCs w:val="22"/>
          <w:lang w:val="hr-HR"/>
        </w:rPr>
        <w:t>(lll) i kalorijski sazdržaj.</w:t>
      </w:r>
      <w:r w:rsidRPr="00E408B7">
        <w:rPr>
          <w:rStyle w:val="HTMLTypewriter"/>
          <w:rFonts w:ascii="Calibri" w:hAnsi="Calibri" w:cs="Courier New"/>
          <w:noProof/>
          <w:color w:val="000000"/>
          <w:sz w:val="22"/>
          <w:szCs w:val="22"/>
          <w:vertAlign w:val="superscript"/>
          <w:lang w:val="hr-HR"/>
        </w:rPr>
        <w:t>34</w:t>
      </w:r>
      <w:r w:rsidRPr="00E408B7">
        <w:rPr>
          <w:rStyle w:val="HTMLTypewriter"/>
          <w:rFonts w:ascii="Calibri" w:hAnsi="Calibri" w:cs="Courier New"/>
          <w:color w:val="000000"/>
          <w:sz w:val="22"/>
          <w:szCs w:val="22"/>
          <w:lang w:val="hr-HR"/>
        </w:rPr>
        <w:t>(l)</w:t>
      </w:r>
    </w:p>
    <w:p w:rsidR="000272EF" w:rsidRPr="00E408B7" w:rsidRDefault="000272EF" w:rsidP="00182D14">
      <w:pPr>
        <w:numPr>
          <w:ilvl w:val="0"/>
          <w:numId w:val="8"/>
        </w:numPr>
        <w:spacing w:after="160"/>
        <w:rPr>
          <w:rFonts w:ascii="Calibri" w:hAnsi="Calibri"/>
          <w:color w:val="000000"/>
          <w:sz w:val="22"/>
          <w:szCs w:val="22"/>
          <w:lang w:val="hr-HR"/>
        </w:rPr>
      </w:pPr>
      <w:r w:rsidRPr="00E408B7">
        <w:rPr>
          <w:rStyle w:val="HTMLTypewriter"/>
          <w:rFonts w:ascii="Calibri" w:hAnsi="Calibri" w:cs="Courier New"/>
          <w:color w:val="000000"/>
          <w:sz w:val="22"/>
          <w:szCs w:val="22"/>
          <w:lang w:val="hr-HR"/>
        </w:rPr>
        <w:t xml:space="preserve"> Ekstrapoliranje </w:t>
      </w:r>
      <w:r>
        <w:rPr>
          <w:rStyle w:val="HTMLTypewriter"/>
          <w:rFonts w:ascii="Calibri" w:hAnsi="Calibri" w:cs="Courier New"/>
          <w:color w:val="000000"/>
          <w:sz w:val="22"/>
          <w:szCs w:val="22"/>
          <w:lang w:val="hr-HR"/>
        </w:rPr>
        <w:t>na temalju</w:t>
      </w:r>
      <w:r w:rsidRPr="00E408B7">
        <w:rPr>
          <w:rStyle w:val="HTMLTypewriter"/>
          <w:rFonts w:ascii="Calibri" w:hAnsi="Calibri" w:cs="Courier New"/>
          <w:color w:val="000000"/>
          <w:sz w:val="22"/>
          <w:szCs w:val="22"/>
          <w:lang w:val="hr-HR"/>
        </w:rPr>
        <w:t xml:space="preserve"> istraživanja nedonoščadi za smjernice u hranjenju hipotonične djece, proizvodnja majčinog mlijeka u </w:t>
      </w:r>
      <w:r>
        <w:rPr>
          <w:rStyle w:val="HTMLTypewriter"/>
          <w:rFonts w:ascii="Calibri" w:hAnsi="Calibri" w:cs="Courier New"/>
          <w:color w:val="000000"/>
          <w:sz w:val="22"/>
          <w:szCs w:val="22"/>
          <w:lang w:val="hr-HR"/>
        </w:rPr>
        <w:t>količini</w:t>
      </w:r>
      <w:r w:rsidRPr="00E408B7">
        <w:rPr>
          <w:rStyle w:val="HTMLTypewriter"/>
          <w:rFonts w:ascii="Calibri" w:hAnsi="Calibri" w:cs="Courier New"/>
          <w:color w:val="000000"/>
          <w:sz w:val="22"/>
          <w:szCs w:val="22"/>
          <w:lang w:val="hr-HR"/>
        </w:rPr>
        <w:t xml:space="preserve"> 500 ml/dan se obično navodi kao minimalni volumen koji omogućava nedonoščad težine manje od 1500 grama da prijeđu s</w:t>
      </w:r>
      <w:r>
        <w:rPr>
          <w:rStyle w:val="HTMLTypewriter"/>
          <w:rFonts w:ascii="Calibri" w:hAnsi="Calibri" w:cs="Courier New"/>
          <w:color w:val="000000"/>
          <w:sz w:val="22"/>
          <w:szCs w:val="22"/>
          <w:lang w:val="hr-HR"/>
        </w:rPr>
        <w:t xml:space="preserve"> hranjenja uporabom sonde </w:t>
      </w:r>
      <w:r w:rsidRPr="00E408B7">
        <w:rPr>
          <w:rStyle w:val="HTMLTypewriter"/>
          <w:rFonts w:ascii="Calibri" w:hAnsi="Calibri" w:cs="Courier New"/>
          <w:color w:val="000000"/>
          <w:sz w:val="22"/>
          <w:szCs w:val="22"/>
          <w:lang w:val="hr-HR"/>
        </w:rPr>
        <w:t xml:space="preserve"> ili bočice na uspješno, isključivo dojenje.</w:t>
      </w:r>
      <w:r w:rsidRPr="00E408B7">
        <w:rPr>
          <w:rFonts w:ascii="Calibri" w:hAnsi="Calibri"/>
          <w:noProof/>
          <w:sz w:val="22"/>
          <w:szCs w:val="22"/>
          <w:vertAlign w:val="superscript"/>
          <w:lang w:val="hr-HR"/>
        </w:rPr>
        <w:t xml:space="preserve"> 35</w:t>
      </w:r>
      <w:r w:rsidRPr="00E408B7">
        <w:rPr>
          <w:rFonts w:ascii="Calibri" w:hAnsi="Calibri"/>
          <w:sz w:val="22"/>
          <w:szCs w:val="22"/>
          <w:lang w:val="hr-HR"/>
        </w:rPr>
        <w:t xml:space="preserve">(lll) Dok se ne </w:t>
      </w:r>
      <w:r>
        <w:rPr>
          <w:rFonts w:ascii="Calibri" w:hAnsi="Calibri"/>
          <w:sz w:val="22"/>
          <w:szCs w:val="22"/>
          <w:lang w:val="hr-HR"/>
        </w:rPr>
        <w:t>provedu</w:t>
      </w:r>
      <w:r w:rsidRPr="00E408B7">
        <w:rPr>
          <w:rFonts w:ascii="Calibri" w:hAnsi="Calibri"/>
          <w:sz w:val="22"/>
          <w:szCs w:val="22"/>
          <w:lang w:val="hr-HR"/>
        </w:rPr>
        <w:t xml:space="preserve"> istraživanja</w:t>
      </w:r>
      <w:r>
        <w:rPr>
          <w:rFonts w:ascii="Calibri" w:hAnsi="Calibri"/>
          <w:sz w:val="22"/>
          <w:szCs w:val="22"/>
          <w:lang w:val="hr-HR"/>
        </w:rPr>
        <w:t xml:space="preserve"> u</w:t>
      </w:r>
      <w:r w:rsidRPr="00E408B7">
        <w:rPr>
          <w:rFonts w:ascii="Calibri" w:hAnsi="Calibri"/>
          <w:sz w:val="22"/>
          <w:szCs w:val="22"/>
          <w:lang w:val="hr-HR"/>
        </w:rPr>
        <w:t xml:space="preserve"> dojenčadi s hipotonijom, ovo je minimalna količina </w:t>
      </w:r>
      <w:r>
        <w:rPr>
          <w:rFonts w:ascii="Calibri" w:hAnsi="Calibri"/>
          <w:sz w:val="22"/>
          <w:szCs w:val="22"/>
          <w:lang w:val="hr-HR"/>
        </w:rPr>
        <w:t xml:space="preserve">pri </w:t>
      </w:r>
      <w:r w:rsidRPr="00E408B7">
        <w:rPr>
          <w:rFonts w:ascii="Calibri" w:hAnsi="Calibri"/>
          <w:sz w:val="22"/>
          <w:szCs w:val="22"/>
          <w:lang w:val="hr-HR"/>
        </w:rPr>
        <w:t>koj</w:t>
      </w:r>
      <w:r>
        <w:rPr>
          <w:rFonts w:ascii="Calibri" w:hAnsi="Calibri"/>
          <w:sz w:val="22"/>
          <w:szCs w:val="22"/>
          <w:lang w:val="hr-HR"/>
        </w:rPr>
        <w:t>oj</w:t>
      </w:r>
      <w:r w:rsidRPr="00E408B7">
        <w:rPr>
          <w:rFonts w:ascii="Calibri" w:hAnsi="Calibri"/>
          <w:sz w:val="22"/>
          <w:szCs w:val="22"/>
          <w:lang w:val="hr-HR"/>
        </w:rPr>
        <w:t xml:space="preserve"> majke mogu </w:t>
      </w:r>
      <w:r>
        <w:rPr>
          <w:rFonts w:ascii="Calibri" w:hAnsi="Calibri"/>
          <w:sz w:val="22"/>
          <w:szCs w:val="22"/>
          <w:lang w:val="hr-HR"/>
        </w:rPr>
        <w:t>za</w:t>
      </w:r>
      <w:r w:rsidRPr="00E408B7">
        <w:rPr>
          <w:rFonts w:ascii="Calibri" w:hAnsi="Calibri"/>
          <w:sz w:val="22"/>
          <w:szCs w:val="22"/>
          <w:lang w:val="hr-HR"/>
        </w:rPr>
        <w:t>početi smanj</w:t>
      </w:r>
      <w:r>
        <w:rPr>
          <w:rFonts w:ascii="Calibri" w:hAnsi="Calibri"/>
          <w:sz w:val="22"/>
          <w:szCs w:val="22"/>
          <w:lang w:val="hr-HR"/>
        </w:rPr>
        <w:t>ivanje</w:t>
      </w:r>
      <w:r w:rsidRPr="00E408B7">
        <w:rPr>
          <w:rFonts w:ascii="Calibri" w:hAnsi="Calibri"/>
          <w:sz w:val="22"/>
          <w:szCs w:val="22"/>
          <w:lang w:val="hr-HR"/>
        </w:rPr>
        <w:t xml:space="preserve"> do</w:t>
      </w:r>
      <w:r>
        <w:rPr>
          <w:rFonts w:ascii="Calibri" w:hAnsi="Calibri"/>
          <w:sz w:val="22"/>
          <w:szCs w:val="22"/>
          <w:lang w:val="hr-HR"/>
        </w:rPr>
        <w:t>hrane</w:t>
      </w:r>
      <w:r w:rsidRPr="00E408B7">
        <w:rPr>
          <w:rFonts w:ascii="Calibri" w:hAnsi="Calibri"/>
          <w:sz w:val="22"/>
          <w:szCs w:val="22"/>
          <w:lang w:val="hr-HR"/>
        </w:rPr>
        <w:t xml:space="preserve"> te se može prilagoditi temeljem izračuna unosa potrebnog za rast.</w:t>
      </w:r>
    </w:p>
    <w:p w:rsidR="000272EF" w:rsidRPr="00E408B7" w:rsidRDefault="000272EF" w:rsidP="00182D14">
      <w:pPr>
        <w:numPr>
          <w:ilvl w:val="0"/>
          <w:numId w:val="8"/>
        </w:numPr>
        <w:spacing w:after="160"/>
        <w:rPr>
          <w:rFonts w:ascii="Calibri" w:hAnsi="Calibri" w:cs="Courier New"/>
          <w:color w:val="000000"/>
          <w:sz w:val="22"/>
          <w:szCs w:val="22"/>
          <w:lang w:val="hr-HR"/>
        </w:rPr>
      </w:pPr>
      <w:r w:rsidRPr="00E408B7">
        <w:rPr>
          <w:rFonts w:ascii="Calibri" w:hAnsi="Calibri" w:cs="Courier New"/>
          <w:color w:val="000000"/>
          <w:sz w:val="22"/>
          <w:szCs w:val="22"/>
          <w:lang w:val="hr-HR"/>
        </w:rPr>
        <w:t xml:space="preserve">Kada se koristi električna izdajalica, istovremeno izdajanje obje dojke s bolničkom </w:t>
      </w:r>
      <w:r>
        <w:rPr>
          <w:rFonts w:ascii="Calibri" w:hAnsi="Calibri" w:cs="Courier New"/>
          <w:color w:val="000000"/>
          <w:sz w:val="22"/>
          <w:szCs w:val="22"/>
          <w:lang w:val="hr-HR"/>
        </w:rPr>
        <w:t>izdajalicom</w:t>
      </w:r>
      <w:r w:rsidRPr="00E408B7">
        <w:rPr>
          <w:rFonts w:ascii="Calibri" w:hAnsi="Calibri" w:cs="Courier New"/>
          <w:color w:val="000000"/>
          <w:sz w:val="22"/>
          <w:szCs w:val="22"/>
          <w:lang w:val="hr-HR"/>
        </w:rPr>
        <w:t xml:space="preserve"> je učinkovitije nego izdajanje jedne dojke. Ručno izdajanje za vrijeme pumpanja poboljšava količinu izdojenog mlijeka i kalorijski sadržaj mlijeka kod žena koje </w:t>
      </w:r>
      <w:r w:rsidR="00800023">
        <w:rPr>
          <w:rFonts w:ascii="Calibri" w:hAnsi="Calibri" w:cs="Courier New"/>
          <w:color w:val="000000"/>
          <w:sz w:val="22"/>
          <w:szCs w:val="22"/>
          <w:lang w:val="hr-HR"/>
        </w:rPr>
        <w:t>se izdajaju</w:t>
      </w:r>
      <w:r w:rsidRPr="00E408B7">
        <w:rPr>
          <w:rFonts w:ascii="Calibri" w:hAnsi="Calibri" w:cs="Courier New"/>
          <w:color w:val="000000"/>
          <w:sz w:val="22"/>
          <w:szCs w:val="22"/>
          <w:lang w:val="hr-HR"/>
        </w:rPr>
        <w:t>. Stoga, za razliku od uobičajene prakse pasivne ovisnosti o pumpi radi uklanjanja mlijeka iz dojki, ručno izdajanje, masaža i kompresija koji</w:t>
      </w:r>
      <w:r>
        <w:rPr>
          <w:rFonts w:ascii="Calibri" w:hAnsi="Calibri" w:cs="Courier New"/>
          <w:color w:val="000000"/>
          <w:sz w:val="22"/>
          <w:szCs w:val="22"/>
          <w:lang w:val="hr-HR"/>
        </w:rPr>
        <w:t xml:space="preserve">e </w:t>
      </w:r>
      <w:r w:rsidRPr="00E408B7">
        <w:rPr>
          <w:rFonts w:ascii="Calibri" w:hAnsi="Calibri" w:cs="Courier New"/>
          <w:color w:val="000000"/>
          <w:sz w:val="22"/>
          <w:szCs w:val="22"/>
          <w:lang w:val="hr-HR"/>
        </w:rPr>
        <w:t>se koriste u kombinaciji s mehaničkim izdajanje</w:t>
      </w:r>
      <w:r>
        <w:rPr>
          <w:rFonts w:ascii="Calibri" w:hAnsi="Calibri" w:cs="Courier New"/>
          <w:color w:val="000000"/>
          <w:sz w:val="22"/>
          <w:szCs w:val="22"/>
          <w:lang w:val="hr-HR"/>
        </w:rPr>
        <w:t>m</w:t>
      </w:r>
      <w:r w:rsidRPr="00E408B7">
        <w:rPr>
          <w:rFonts w:ascii="Calibri" w:hAnsi="Calibri" w:cs="Courier New"/>
          <w:color w:val="000000"/>
          <w:sz w:val="22"/>
          <w:szCs w:val="22"/>
          <w:lang w:val="hr-HR"/>
        </w:rPr>
        <w:t xml:space="preserve"> omogućuju majk</w:t>
      </w:r>
      <w:r>
        <w:rPr>
          <w:rFonts w:ascii="Calibri" w:hAnsi="Calibri" w:cs="Courier New"/>
          <w:color w:val="000000"/>
          <w:sz w:val="22"/>
          <w:szCs w:val="22"/>
          <w:lang w:val="hr-HR"/>
        </w:rPr>
        <w:t>ama</w:t>
      </w:r>
      <w:r w:rsidRPr="00E408B7">
        <w:rPr>
          <w:rFonts w:ascii="Calibri" w:hAnsi="Calibri" w:cs="Courier New"/>
          <w:color w:val="000000"/>
          <w:sz w:val="22"/>
          <w:szCs w:val="22"/>
          <w:lang w:val="hr-HR"/>
        </w:rPr>
        <w:t xml:space="preserve"> </w:t>
      </w:r>
      <w:r>
        <w:rPr>
          <w:rFonts w:ascii="Calibri" w:hAnsi="Calibri" w:cs="Courier New"/>
          <w:color w:val="000000"/>
          <w:sz w:val="22"/>
          <w:szCs w:val="22"/>
          <w:lang w:val="hr-HR"/>
        </w:rPr>
        <w:t xml:space="preserve">da </w:t>
      </w:r>
      <w:r w:rsidRPr="00E408B7">
        <w:rPr>
          <w:rFonts w:ascii="Calibri" w:hAnsi="Calibri" w:cs="Courier New"/>
          <w:color w:val="000000"/>
          <w:sz w:val="22"/>
          <w:szCs w:val="22"/>
          <w:lang w:val="hr-HR"/>
        </w:rPr>
        <w:t xml:space="preserve">poboljšaju </w:t>
      </w:r>
      <w:r>
        <w:rPr>
          <w:rFonts w:ascii="Calibri" w:hAnsi="Calibri" w:cs="Courier New"/>
          <w:color w:val="000000"/>
          <w:sz w:val="22"/>
          <w:szCs w:val="22"/>
          <w:lang w:val="hr-HR"/>
        </w:rPr>
        <w:t>pražnjenje dojki</w:t>
      </w:r>
      <w:r w:rsidRPr="00E408B7">
        <w:rPr>
          <w:rFonts w:ascii="Calibri" w:hAnsi="Calibri" w:cs="Courier New"/>
          <w:color w:val="000000"/>
          <w:sz w:val="22"/>
          <w:szCs w:val="22"/>
          <w:lang w:val="hr-HR"/>
        </w:rPr>
        <w:t>.</w:t>
      </w:r>
      <w:r w:rsidRPr="00E408B7">
        <w:rPr>
          <w:rFonts w:ascii="Calibri" w:hAnsi="Calibri"/>
          <w:noProof/>
          <w:sz w:val="22"/>
          <w:szCs w:val="22"/>
          <w:vertAlign w:val="superscript"/>
          <w:lang w:val="hr-HR"/>
        </w:rPr>
        <w:t xml:space="preserve"> 33,36,37</w:t>
      </w:r>
      <w:r w:rsidRPr="00E408B7">
        <w:rPr>
          <w:rFonts w:ascii="Calibri" w:hAnsi="Calibri"/>
          <w:sz w:val="22"/>
          <w:szCs w:val="22"/>
          <w:lang w:val="hr-HR"/>
        </w:rPr>
        <w:t xml:space="preserve"> (ll-2, l)</w:t>
      </w:r>
    </w:p>
    <w:p w:rsidR="000272EF" w:rsidRPr="00E408B7" w:rsidRDefault="000272EF" w:rsidP="00182D14">
      <w:pPr>
        <w:numPr>
          <w:ilvl w:val="0"/>
          <w:numId w:val="8"/>
        </w:num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Majke trebaju razmotriti održavanje točnog zapisnika</w:t>
      </w:r>
      <w:r>
        <w:rPr>
          <w:rStyle w:val="HTMLTypewriter"/>
          <w:rFonts w:ascii="Calibri" w:hAnsi="Calibri" w:cs="Courier New"/>
          <w:color w:val="000000"/>
          <w:sz w:val="22"/>
          <w:szCs w:val="22"/>
          <w:lang w:val="hr-HR"/>
        </w:rPr>
        <w:t xml:space="preserve"> (dnevnika)</w:t>
      </w:r>
      <w:r w:rsidRPr="00E408B7">
        <w:rPr>
          <w:rStyle w:val="HTMLTypewriter"/>
          <w:rFonts w:ascii="Calibri" w:hAnsi="Calibri" w:cs="Courier New"/>
          <w:color w:val="000000"/>
          <w:sz w:val="22"/>
          <w:szCs w:val="22"/>
          <w:lang w:val="hr-HR"/>
        </w:rPr>
        <w:t xml:space="preserve"> izdajanja/hranjenja kako bi pružatelji zdravstvene skrbi mogli voditi računa o količini mlijeka i intervenirati ako postoji zabrinutost zbog </w:t>
      </w:r>
      <w:r>
        <w:rPr>
          <w:rStyle w:val="HTMLTypewriter"/>
          <w:rFonts w:ascii="Calibri" w:hAnsi="Calibri" w:cs="Courier New"/>
          <w:color w:val="000000"/>
          <w:sz w:val="22"/>
          <w:szCs w:val="22"/>
          <w:lang w:val="hr-HR"/>
        </w:rPr>
        <w:t>količine</w:t>
      </w:r>
      <w:r w:rsidRPr="00E408B7">
        <w:rPr>
          <w:rStyle w:val="HTMLTypewriter"/>
          <w:rFonts w:ascii="Calibri" w:hAnsi="Calibri" w:cs="Courier New"/>
          <w:color w:val="000000"/>
          <w:sz w:val="22"/>
          <w:szCs w:val="22"/>
          <w:lang w:val="hr-HR"/>
        </w:rPr>
        <w:t xml:space="preserve"> mlijeka.</w:t>
      </w:r>
      <w:r w:rsidRPr="00E408B7">
        <w:rPr>
          <w:rStyle w:val="HTMLTypewriter"/>
          <w:rFonts w:ascii="Calibri" w:hAnsi="Calibri" w:cs="Courier New"/>
          <w:noProof/>
          <w:color w:val="000000"/>
          <w:sz w:val="22"/>
          <w:szCs w:val="22"/>
          <w:vertAlign w:val="superscript"/>
          <w:lang w:val="hr-HR"/>
        </w:rPr>
        <w:t xml:space="preserve"> 38</w:t>
      </w:r>
      <w:r w:rsidRPr="00E408B7">
        <w:rPr>
          <w:rStyle w:val="HTMLTypewriter"/>
          <w:rFonts w:ascii="Calibri" w:hAnsi="Calibri" w:cs="Courier New"/>
          <w:color w:val="000000"/>
          <w:sz w:val="22"/>
          <w:szCs w:val="22"/>
          <w:lang w:val="hr-HR"/>
        </w:rPr>
        <w:t>(lll)</w:t>
      </w:r>
    </w:p>
    <w:p w:rsidR="000272EF" w:rsidRPr="00E408B7" w:rsidRDefault="000272EF" w:rsidP="007454FA">
      <w:pPr>
        <w:spacing w:after="160"/>
        <w:ind w:left="360"/>
        <w:rPr>
          <w:rStyle w:val="HTMLTypewriter"/>
          <w:rFonts w:ascii="Calibri" w:hAnsi="Calibri" w:cs="Courier New"/>
          <w:color w:val="000000"/>
          <w:sz w:val="22"/>
          <w:szCs w:val="22"/>
          <w:lang w:val="hr-HR"/>
        </w:rPr>
      </w:pPr>
    </w:p>
    <w:p w:rsidR="000272EF" w:rsidRPr="00E408B7" w:rsidRDefault="000272EF" w:rsidP="00B63724">
      <w:pPr>
        <w:spacing w:after="160"/>
        <w:ind w:left="720"/>
        <w:rPr>
          <w:rStyle w:val="HTMLTypewriter"/>
          <w:rFonts w:ascii="Calibri" w:hAnsi="Calibri" w:cs="Courier New"/>
          <w:color w:val="000000"/>
          <w:sz w:val="22"/>
          <w:szCs w:val="22"/>
          <w:lang w:val="hr-HR"/>
        </w:rPr>
      </w:pPr>
    </w:p>
    <w:p w:rsidR="000272EF" w:rsidRPr="00E408B7" w:rsidRDefault="000272EF" w:rsidP="00B63724">
      <w:pPr>
        <w:spacing w:after="160"/>
        <w:ind w:left="720"/>
        <w:rPr>
          <w:rStyle w:val="HTMLTypewriter"/>
          <w:rFonts w:ascii="Calibri" w:hAnsi="Calibri" w:cs="Courier New"/>
          <w:color w:val="000000"/>
          <w:sz w:val="22"/>
          <w:szCs w:val="22"/>
          <w:lang w:val="hr-HR"/>
        </w:rPr>
      </w:pPr>
    </w:p>
    <w:p w:rsidR="000272EF" w:rsidRPr="00E408B7" w:rsidRDefault="000272EF" w:rsidP="00182D14">
      <w:pPr>
        <w:spacing w:after="160"/>
        <w:rPr>
          <w:rStyle w:val="HTMLTypewriter"/>
          <w:rFonts w:ascii="Calibri" w:hAnsi="Calibri" w:cs="Courier New"/>
          <w:b/>
          <w:sz w:val="22"/>
          <w:szCs w:val="22"/>
          <w:lang w:val="hr-HR"/>
        </w:rPr>
      </w:pPr>
      <w:r w:rsidRPr="00E408B7">
        <w:rPr>
          <w:rStyle w:val="HTMLTypewriter"/>
          <w:rFonts w:ascii="Calibri" w:hAnsi="Calibri" w:cs="Courier New"/>
          <w:b/>
          <w:sz w:val="22"/>
          <w:szCs w:val="22"/>
          <w:lang w:val="hr-HR"/>
        </w:rPr>
        <w:t xml:space="preserve">E.  Pri otpustu </w:t>
      </w:r>
      <w:r>
        <w:rPr>
          <w:rStyle w:val="HTMLTypewriter"/>
          <w:rFonts w:ascii="Calibri" w:hAnsi="Calibri" w:cs="Courier New"/>
          <w:b/>
          <w:sz w:val="22"/>
          <w:szCs w:val="22"/>
          <w:lang w:val="hr-HR"/>
        </w:rPr>
        <w:t xml:space="preserve">i </w:t>
      </w:r>
      <w:r w:rsidRPr="00E408B7">
        <w:rPr>
          <w:rStyle w:val="HTMLTypewriter"/>
          <w:rFonts w:ascii="Calibri" w:hAnsi="Calibri" w:cs="Courier New"/>
          <w:b/>
          <w:sz w:val="22"/>
          <w:szCs w:val="22"/>
          <w:lang w:val="hr-HR"/>
        </w:rPr>
        <w:t xml:space="preserve">u neonatalnom razdoblju </w:t>
      </w:r>
    </w:p>
    <w:p w:rsidR="000272EF" w:rsidRPr="00E408B7" w:rsidRDefault="000272EF" w:rsidP="00182D14">
      <w:pPr>
        <w:numPr>
          <w:ilvl w:val="0"/>
          <w:numId w:val="5"/>
        </w:num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Majčina opskrba mlijekom se treba dnevno procjenjivati ako dijete ostaje u bolnici. Ta procjena treba uključivati vrijeme na dojci, učestalost izdajanja, ukupne količine izdojenog mlijeka u 24 sata te bilo kakve znakove nelagode dojke. Povećanje težine dojenčeta se treba pažljivo pratiti te razm</w:t>
      </w:r>
      <w:r>
        <w:rPr>
          <w:rStyle w:val="HTMLTypewriter"/>
          <w:rFonts w:ascii="Calibri" w:hAnsi="Calibri" w:cs="Courier New"/>
          <w:color w:val="000000"/>
          <w:sz w:val="22"/>
          <w:szCs w:val="22"/>
          <w:lang w:val="hr-HR"/>
        </w:rPr>
        <w:t>otriti uporabu nadohrane</w:t>
      </w:r>
      <w:r w:rsidRPr="00E408B7">
        <w:rPr>
          <w:rStyle w:val="HTMLTypewriter"/>
          <w:rFonts w:ascii="Calibri" w:hAnsi="Calibri" w:cs="Courier New"/>
          <w:color w:val="000000"/>
          <w:sz w:val="22"/>
          <w:szCs w:val="22"/>
          <w:lang w:val="hr-HR"/>
        </w:rPr>
        <w:t xml:space="preserve"> ka</w:t>
      </w:r>
      <w:r>
        <w:rPr>
          <w:rStyle w:val="HTMLTypewriter"/>
          <w:rFonts w:ascii="Calibri" w:hAnsi="Calibri" w:cs="Courier New"/>
          <w:color w:val="000000"/>
          <w:sz w:val="22"/>
          <w:szCs w:val="22"/>
          <w:lang w:val="hr-HR"/>
        </w:rPr>
        <w:t xml:space="preserve">da je to </w:t>
      </w:r>
      <w:r w:rsidRPr="00E408B7">
        <w:rPr>
          <w:rStyle w:val="HTMLTypewriter"/>
          <w:rFonts w:ascii="Calibri" w:hAnsi="Calibri" w:cs="Courier New"/>
          <w:color w:val="000000"/>
          <w:sz w:val="22"/>
          <w:szCs w:val="22"/>
          <w:lang w:val="hr-HR"/>
        </w:rPr>
        <w:t xml:space="preserve"> potrebn</w:t>
      </w:r>
      <w:r>
        <w:rPr>
          <w:rStyle w:val="HTMLTypewriter"/>
          <w:rFonts w:ascii="Calibri" w:hAnsi="Calibri" w:cs="Courier New"/>
          <w:color w:val="000000"/>
          <w:sz w:val="22"/>
          <w:szCs w:val="22"/>
          <w:lang w:val="hr-HR"/>
        </w:rPr>
        <w:t>o</w:t>
      </w:r>
      <w:r w:rsidRPr="00E408B7">
        <w:rPr>
          <w:rStyle w:val="HTMLTypewriter"/>
          <w:rFonts w:ascii="Calibri" w:hAnsi="Calibri" w:cs="Courier New"/>
          <w:color w:val="000000"/>
          <w:sz w:val="22"/>
          <w:szCs w:val="22"/>
          <w:lang w:val="hr-HR"/>
        </w:rPr>
        <w:t>.</w:t>
      </w:r>
    </w:p>
    <w:p w:rsidR="000272EF" w:rsidRPr="00E408B7" w:rsidRDefault="000272EF" w:rsidP="00182D14">
      <w:pPr>
        <w:numPr>
          <w:ilvl w:val="0"/>
          <w:numId w:val="5"/>
        </w:numPr>
        <w:spacing w:after="160"/>
        <w:rPr>
          <w:rStyle w:val="HTMLTypewriter"/>
          <w:rFonts w:ascii="Calibri" w:hAnsi="Calibri"/>
          <w:color w:val="000000"/>
          <w:sz w:val="22"/>
          <w:szCs w:val="22"/>
          <w:lang w:val="hr-HR"/>
        </w:rPr>
      </w:pPr>
      <w:r w:rsidRPr="00E408B7">
        <w:rPr>
          <w:rStyle w:val="HTMLTypewriter"/>
          <w:rFonts w:ascii="Calibri" w:hAnsi="Calibri"/>
          <w:color w:val="000000"/>
          <w:sz w:val="22"/>
          <w:szCs w:val="22"/>
          <w:lang w:val="hr-HR"/>
        </w:rPr>
        <w:t xml:space="preserve">Pratiti duljinu dojenja (npr. </w:t>
      </w:r>
      <w:r>
        <w:rPr>
          <w:rStyle w:val="HTMLTypewriter"/>
          <w:rFonts w:ascii="Calibri" w:hAnsi="Calibri"/>
          <w:color w:val="000000"/>
          <w:sz w:val="22"/>
          <w:szCs w:val="22"/>
          <w:lang w:val="hr-HR"/>
        </w:rPr>
        <w:t>ograničiti</w:t>
      </w:r>
      <w:r w:rsidRPr="00E408B7">
        <w:rPr>
          <w:rStyle w:val="HTMLTypewriter"/>
          <w:rFonts w:ascii="Calibri" w:hAnsi="Calibri"/>
          <w:color w:val="000000"/>
          <w:sz w:val="22"/>
          <w:szCs w:val="22"/>
          <w:lang w:val="hr-HR"/>
        </w:rPr>
        <w:t xml:space="preserve"> na jedan sat) kako bi se osiguralo da dijete ne postaje premoreno od hranjenja.</w:t>
      </w:r>
    </w:p>
    <w:p w:rsidR="000272EF" w:rsidRPr="00E408B7" w:rsidRDefault="000272EF" w:rsidP="00182D14">
      <w:pPr>
        <w:numPr>
          <w:ilvl w:val="0"/>
          <w:numId w:val="5"/>
        </w:num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Informirati majke o tome da se učinkovitost sisanja poboljšava tijekom prve godine te će se iskustvo dojenja normalizirati, stoga izdajanj</w:t>
      </w:r>
      <w:r>
        <w:rPr>
          <w:rStyle w:val="HTMLTypewriter"/>
          <w:rFonts w:ascii="Calibri" w:hAnsi="Calibri" w:cs="Courier New"/>
          <w:color w:val="000000"/>
          <w:sz w:val="22"/>
          <w:szCs w:val="22"/>
          <w:lang w:val="hr-HR"/>
        </w:rPr>
        <w:t>e</w:t>
      </w:r>
      <w:r w:rsidRPr="00E408B7">
        <w:rPr>
          <w:rStyle w:val="HTMLTypewriter"/>
          <w:rFonts w:ascii="Calibri" w:hAnsi="Calibri" w:cs="Courier New"/>
          <w:color w:val="000000"/>
          <w:sz w:val="22"/>
          <w:szCs w:val="22"/>
          <w:lang w:val="hr-HR"/>
        </w:rPr>
        <w:t>, do</w:t>
      </w:r>
      <w:r>
        <w:rPr>
          <w:rStyle w:val="HTMLTypewriter"/>
          <w:rFonts w:ascii="Calibri" w:hAnsi="Calibri" w:cs="Courier New"/>
          <w:color w:val="000000"/>
          <w:sz w:val="22"/>
          <w:szCs w:val="22"/>
          <w:lang w:val="hr-HR"/>
        </w:rPr>
        <w:t>hrana</w:t>
      </w:r>
      <w:r w:rsidRPr="00E408B7">
        <w:rPr>
          <w:rStyle w:val="HTMLTypewriter"/>
          <w:rFonts w:ascii="Calibri" w:hAnsi="Calibri" w:cs="Courier New"/>
          <w:color w:val="000000"/>
          <w:sz w:val="22"/>
          <w:szCs w:val="22"/>
          <w:lang w:val="hr-HR"/>
        </w:rPr>
        <w:t xml:space="preserve">, </w:t>
      </w:r>
      <w:r>
        <w:rPr>
          <w:rStyle w:val="HTMLTypewriter"/>
          <w:rFonts w:ascii="Calibri" w:hAnsi="Calibri" w:cs="Courier New"/>
          <w:color w:val="000000"/>
          <w:sz w:val="22"/>
          <w:szCs w:val="22"/>
          <w:lang w:val="hr-HR"/>
        </w:rPr>
        <w:t xml:space="preserve">vođenje </w:t>
      </w:r>
      <w:r w:rsidRPr="00E408B7">
        <w:rPr>
          <w:rStyle w:val="HTMLTypewriter"/>
          <w:rFonts w:ascii="Calibri" w:hAnsi="Calibri" w:cs="Courier New"/>
          <w:color w:val="000000"/>
          <w:sz w:val="22"/>
          <w:szCs w:val="22"/>
          <w:lang w:val="hr-HR"/>
        </w:rPr>
        <w:t>dnevnik</w:t>
      </w:r>
      <w:r>
        <w:rPr>
          <w:rStyle w:val="HTMLTypewriter"/>
          <w:rFonts w:ascii="Calibri" w:hAnsi="Calibri" w:cs="Courier New"/>
          <w:color w:val="000000"/>
          <w:sz w:val="22"/>
          <w:szCs w:val="22"/>
          <w:lang w:val="hr-HR"/>
        </w:rPr>
        <w:t>a</w:t>
      </w:r>
      <w:r w:rsidRPr="00E408B7">
        <w:rPr>
          <w:rStyle w:val="HTMLTypewriter"/>
          <w:rFonts w:ascii="Calibri" w:hAnsi="Calibri" w:cs="Courier New"/>
          <w:color w:val="000000"/>
          <w:sz w:val="22"/>
          <w:szCs w:val="22"/>
          <w:lang w:val="hr-HR"/>
        </w:rPr>
        <w:t xml:space="preserve"> i druge intervencije možda više neće biti potrebne.</w:t>
      </w:r>
    </w:p>
    <w:p w:rsidR="000272EF" w:rsidRPr="00E408B7" w:rsidRDefault="000272EF" w:rsidP="00182D14">
      <w:pPr>
        <w:numPr>
          <w:ilvl w:val="0"/>
          <w:numId w:val="5"/>
        </w:num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 xml:space="preserve">Ako se dojenje ne poboljšava, potrebno je procijeniti </w:t>
      </w:r>
      <w:r>
        <w:rPr>
          <w:rStyle w:val="HTMLTypewriter"/>
          <w:rFonts w:ascii="Calibri" w:hAnsi="Calibri" w:cs="Courier New"/>
          <w:color w:val="000000"/>
          <w:sz w:val="22"/>
          <w:szCs w:val="22"/>
          <w:lang w:val="hr-HR"/>
        </w:rPr>
        <w:t xml:space="preserve">ima li </w:t>
      </w:r>
      <w:r w:rsidRPr="00E408B7">
        <w:rPr>
          <w:rStyle w:val="HTMLTypewriter"/>
          <w:rFonts w:ascii="Calibri" w:hAnsi="Calibri" w:cs="Courier New"/>
          <w:color w:val="000000"/>
          <w:sz w:val="22"/>
          <w:szCs w:val="22"/>
          <w:lang w:val="hr-HR"/>
        </w:rPr>
        <w:t xml:space="preserve">dijete druge uzroke poteškoća </w:t>
      </w:r>
      <w:r>
        <w:rPr>
          <w:rStyle w:val="HTMLTypewriter"/>
          <w:rFonts w:ascii="Calibri" w:hAnsi="Calibri" w:cs="Courier New"/>
          <w:color w:val="000000"/>
          <w:sz w:val="22"/>
          <w:szCs w:val="22"/>
          <w:lang w:val="hr-HR"/>
        </w:rPr>
        <w:t>pri</w:t>
      </w:r>
      <w:r w:rsidRPr="00E408B7">
        <w:rPr>
          <w:rStyle w:val="HTMLTypewriter"/>
          <w:rFonts w:ascii="Calibri" w:hAnsi="Calibri" w:cs="Courier New"/>
          <w:color w:val="000000"/>
          <w:sz w:val="22"/>
          <w:szCs w:val="22"/>
          <w:lang w:val="hr-HR"/>
        </w:rPr>
        <w:t xml:space="preserve"> dojenj</w:t>
      </w:r>
      <w:r>
        <w:rPr>
          <w:rStyle w:val="HTMLTypewriter"/>
          <w:rFonts w:ascii="Calibri" w:hAnsi="Calibri" w:cs="Courier New"/>
          <w:color w:val="000000"/>
          <w:sz w:val="22"/>
          <w:szCs w:val="22"/>
          <w:lang w:val="hr-HR"/>
        </w:rPr>
        <w:t>u</w:t>
      </w:r>
      <w:r w:rsidRPr="00E408B7">
        <w:rPr>
          <w:rStyle w:val="HTMLTypewriter"/>
          <w:rFonts w:ascii="Calibri" w:hAnsi="Calibri" w:cs="Courier New"/>
          <w:color w:val="000000"/>
          <w:sz w:val="22"/>
          <w:szCs w:val="22"/>
          <w:lang w:val="hr-HR"/>
        </w:rPr>
        <w:t xml:space="preserve"> (npr. ankiloglosija).</w:t>
      </w:r>
    </w:p>
    <w:p w:rsidR="000272EF" w:rsidRPr="00E408B7" w:rsidRDefault="000272EF" w:rsidP="00182D14">
      <w:pPr>
        <w:numPr>
          <w:ilvl w:val="0"/>
          <w:numId w:val="5"/>
        </w:num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 xml:space="preserve">Dati informacije o lokalnim grupama podrške za dojenje </w:t>
      </w:r>
      <w:r>
        <w:rPr>
          <w:rStyle w:val="HTMLTypewriter"/>
          <w:rFonts w:ascii="Calibri" w:hAnsi="Calibri" w:cs="Courier New"/>
          <w:color w:val="000000"/>
          <w:sz w:val="22"/>
          <w:szCs w:val="22"/>
          <w:lang w:val="hr-HR"/>
        </w:rPr>
        <w:t>i</w:t>
      </w:r>
      <w:r w:rsidRPr="00E408B7">
        <w:rPr>
          <w:rStyle w:val="HTMLTypewriter"/>
          <w:rFonts w:ascii="Calibri" w:hAnsi="Calibri" w:cs="Courier New"/>
          <w:color w:val="000000"/>
          <w:sz w:val="22"/>
          <w:szCs w:val="22"/>
          <w:lang w:val="hr-HR"/>
        </w:rPr>
        <w:t xml:space="preserve"> </w:t>
      </w:r>
      <w:r>
        <w:rPr>
          <w:rStyle w:val="HTMLTypewriter"/>
          <w:rFonts w:ascii="Calibri" w:hAnsi="Calibri" w:cs="Courier New"/>
          <w:color w:val="000000"/>
          <w:sz w:val="22"/>
          <w:szCs w:val="22"/>
          <w:lang w:val="hr-HR"/>
        </w:rPr>
        <w:t>djecu s teškoćama</w:t>
      </w:r>
      <w:r w:rsidRPr="00E408B7">
        <w:rPr>
          <w:rStyle w:val="HTMLTypewriter"/>
          <w:rFonts w:ascii="Calibri" w:hAnsi="Calibri" w:cs="Courier New"/>
          <w:color w:val="000000"/>
          <w:sz w:val="22"/>
          <w:szCs w:val="22"/>
          <w:lang w:val="hr-HR"/>
        </w:rPr>
        <w:t xml:space="preserve"> kao što je </w:t>
      </w:r>
      <w:r>
        <w:rPr>
          <w:rStyle w:val="HTMLTypewriter"/>
          <w:rFonts w:ascii="Calibri" w:hAnsi="Calibri" w:cs="Courier New"/>
          <w:color w:val="000000"/>
          <w:sz w:val="22"/>
          <w:szCs w:val="22"/>
          <w:lang w:val="hr-HR"/>
        </w:rPr>
        <w:t>t</w:t>
      </w:r>
      <w:r w:rsidRPr="00E408B7">
        <w:rPr>
          <w:rStyle w:val="HTMLTypewriter"/>
          <w:rFonts w:ascii="Calibri" w:hAnsi="Calibri" w:cs="Courier New"/>
          <w:color w:val="000000"/>
          <w:sz w:val="22"/>
          <w:szCs w:val="22"/>
          <w:lang w:val="hr-HR"/>
        </w:rPr>
        <w:t>risomija 21. Zbog strpljenja i vremena koje je ponekad potrebno za dojenje ove djece, podrška i ohrabrenje su osobito važni za majke i obitelji.</w:t>
      </w:r>
    </w:p>
    <w:p w:rsidR="000272EF" w:rsidRPr="00E408B7" w:rsidRDefault="000272EF" w:rsidP="00182D14">
      <w:pPr>
        <w:numPr>
          <w:ilvl w:val="0"/>
          <w:numId w:val="5"/>
        </w:num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Ukoliko proizvodnja majčinog mlijeka n</w:t>
      </w:r>
      <w:r>
        <w:rPr>
          <w:rStyle w:val="HTMLTypewriter"/>
          <w:rFonts w:ascii="Calibri" w:hAnsi="Calibri" w:cs="Courier New"/>
          <w:color w:val="000000"/>
          <w:sz w:val="22"/>
          <w:szCs w:val="22"/>
          <w:lang w:val="hr-HR"/>
        </w:rPr>
        <w:t>e zadovoljava</w:t>
      </w:r>
      <w:r w:rsidRPr="00E408B7">
        <w:rPr>
          <w:rStyle w:val="HTMLTypewriter"/>
          <w:rFonts w:ascii="Calibri" w:hAnsi="Calibri" w:cs="Courier New"/>
          <w:color w:val="000000"/>
          <w:sz w:val="22"/>
          <w:szCs w:val="22"/>
          <w:lang w:val="hr-HR"/>
        </w:rPr>
        <w:t xml:space="preserve"> ili </w:t>
      </w:r>
      <w:r>
        <w:rPr>
          <w:rStyle w:val="HTMLTypewriter"/>
          <w:rFonts w:ascii="Calibri" w:hAnsi="Calibri" w:cs="Courier New"/>
          <w:color w:val="000000"/>
          <w:sz w:val="22"/>
          <w:szCs w:val="22"/>
          <w:lang w:val="hr-HR"/>
        </w:rPr>
        <w:t xml:space="preserve">ne </w:t>
      </w:r>
      <w:r w:rsidRPr="00E408B7">
        <w:rPr>
          <w:rStyle w:val="HTMLTypewriter"/>
          <w:rFonts w:ascii="Calibri" w:hAnsi="Calibri" w:cs="Courier New"/>
          <w:color w:val="000000"/>
          <w:sz w:val="22"/>
          <w:szCs w:val="22"/>
          <w:lang w:val="hr-HR"/>
        </w:rPr>
        <w:t xml:space="preserve">prelazi potrebe dojenčeta, ili </w:t>
      </w:r>
      <w:r>
        <w:rPr>
          <w:rStyle w:val="HTMLTypewriter"/>
          <w:rFonts w:ascii="Calibri" w:hAnsi="Calibri" w:cs="Courier New"/>
          <w:color w:val="000000"/>
          <w:sz w:val="22"/>
          <w:szCs w:val="22"/>
          <w:lang w:val="hr-HR"/>
        </w:rPr>
        <w:t xml:space="preserve">se </w:t>
      </w:r>
      <w:r w:rsidRPr="00E408B7">
        <w:rPr>
          <w:rStyle w:val="HTMLTypewriter"/>
          <w:rFonts w:ascii="Calibri" w:hAnsi="Calibri" w:cs="Courier New"/>
          <w:color w:val="000000"/>
          <w:sz w:val="22"/>
          <w:szCs w:val="22"/>
          <w:lang w:val="hr-HR"/>
        </w:rPr>
        <w:t>počinj</w:t>
      </w:r>
      <w:r>
        <w:rPr>
          <w:rStyle w:val="HTMLTypewriter"/>
          <w:rFonts w:ascii="Calibri" w:hAnsi="Calibri" w:cs="Courier New"/>
          <w:color w:val="000000"/>
          <w:sz w:val="22"/>
          <w:szCs w:val="22"/>
          <w:lang w:val="hr-HR"/>
        </w:rPr>
        <w:t>e</w:t>
      </w:r>
      <w:r w:rsidRPr="00E408B7">
        <w:rPr>
          <w:rStyle w:val="HTMLTypewriter"/>
          <w:rFonts w:ascii="Calibri" w:hAnsi="Calibri" w:cs="Courier New"/>
          <w:color w:val="000000"/>
          <w:sz w:val="22"/>
          <w:szCs w:val="22"/>
          <w:lang w:val="hr-HR"/>
        </w:rPr>
        <w:t xml:space="preserve"> usporavati unatoč optimalnom dojenju i/ili izdajanju, potrebno je razmotriti korištenje galaktogog</w:t>
      </w:r>
      <w:r>
        <w:rPr>
          <w:rStyle w:val="HTMLTypewriter"/>
          <w:rFonts w:ascii="Calibri" w:hAnsi="Calibri" w:cs="Courier New"/>
          <w:color w:val="000000"/>
          <w:sz w:val="22"/>
          <w:szCs w:val="22"/>
          <w:lang w:val="hr-HR"/>
        </w:rPr>
        <w:t>a</w:t>
      </w:r>
      <w:r w:rsidRPr="00E408B7">
        <w:rPr>
          <w:rStyle w:val="HTMLTypewriter"/>
          <w:rFonts w:ascii="Calibri" w:hAnsi="Calibri" w:cs="Courier New"/>
          <w:color w:val="000000"/>
          <w:sz w:val="22"/>
          <w:szCs w:val="22"/>
          <w:lang w:val="hr-HR"/>
        </w:rPr>
        <w:t xml:space="preserve"> radi poboljšanja </w:t>
      </w:r>
      <w:r>
        <w:rPr>
          <w:rStyle w:val="HTMLTypewriter"/>
          <w:rFonts w:ascii="Calibri" w:hAnsi="Calibri" w:cs="Courier New"/>
          <w:color w:val="000000"/>
          <w:sz w:val="22"/>
          <w:szCs w:val="22"/>
          <w:lang w:val="hr-HR"/>
        </w:rPr>
        <w:t>stvaranja</w:t>
      </w:r>
      <w:r w:rsidRPr="00E408B7">
        <w:rPr>
          <w:rStyle w:val="HTMLTypewriter"/>
          <w:rFonts w:ascii="Calibri" w:hAnsi="Calibri" w:cs="Courier New"/>
          <w:color w:val="000000"/>
          <w:sz w:val="22"/>
          <w:szCs w:val="22"/>
          <w:lang w:val="hr-HR"/>
        </w:rPr>
        <w:t xml:space="preserve"> mlijeka. Pogledati Protokol #9 Akademije medicine dojenja (</w:t>
      </w:r>
      <w:r>
        <w:rPr>
          <w:rStyle w:val="HTMLTypewriter"/>
          <w:rFonts w:ascii="Calibri" w:hAnsi="Calibri" w:cs="Courier New"/>
          <w:color w:val="000000"/>
          <w:sz w:val="22"/>
          <w:szCs w:val="22"/>
          <w:lang w:val="hr-HR"/>
        </w:rPr>
        <w:t>Uporaba</w:t>
      </w:r>
      <w:r w:rsidRPr="00E408B7">
        <w:rPr>
          <w:rStyle w:val="HTMLTypewriter"/>
          <w:rFonts w:ascii="Calibri" w:hAnsi="Calibri" w:cs="Courier New"/>
          <w:color w:val="000000"/>
          <w:sz w:val="22"/>
          <w:szCs w:val="22"/>
          <w:lang w:val="hr-HR"/>
        </w:rPr>
        <w:t xml:space="preserve"> galaktogog</w:t>
      </w:r>
      <w:r>
        <w:rPr>
          <w:rStyle w:val="HTMLTypewriter"/>
          <w:rFonts w:ascii="Calibri" w:hAnsi="Calibri" w:cs="Courier New"/>
          <w:color w:val="000000"/>
          <w:sz w:val="22"/>
          <w:szCs w:val="22"/>
          <w:lang w:val="hr-HR"/>
        </w:rPr>
        <w:t>a</w:t>
      </w:r>
      <w:r w:rsidRPr="00E408B7">
        <w:rPr>
          <w:rStyle w:val="HTMLTypewriter"/>
          <w:rFonts w:ascii="Calibri" w:hAnsi="Calibri" w:cs="Courier New"/>
          <w:color w:val="000000"/>
          <w:sz w:val="22"/>
          <w:szCs w:val="22"/>
          <w:lang w:val="hr-HR"/>
        </w:rPr>
        <w:t xml:space="preserve"> </w:t>
      </w:r>
      <w:r>
        <w:rPr>
          <w:rStyle w:val="HTMLTypewriter"/>
          <w:rFonts w:ascii="Calibri" w:hAnsi="Calibri" w:cs="Courier New"/>
          <w:color w:val="000000"/>
          <w:sz w:val="22"/>
          <w:szCs w:val="22"/>
          <w:lang w:val="hr-HR"/>
        </w:rPr>
        <w:t>za započinjanje</w:t>
      </w:r>
      <w:r w:rsidRPr="00E408B7">
        <w:rPr>
          <w:rStyle w:val="HTMLTypewriter"/>
          <w:rFonts w:ascii="Calibri" w:hAnsi="Calibri" w:cs="Courier New"/>
          <w:color w:val="000000"/>
          <w:sz w:val="22"/>
          <w:szCs w:val="22"/>
          <w:lang w:val="hr-HR"/>
        </w:rPr>
        <w:t xml:space="preserve"> ili </w:t>
      </w:r>
      <w:r>
        <w:rPr>
          <w:rStyle w:val="HTMLTypewriter"/>
          <w:rFonts w:ascii="Calibri" w:hAnsi="Calibri" w:cs="Courier New"/>
          <w:color w:val="000000"/>
          <w:sz w:val="22"/>
          <w:szCs w:val="22"/>
          <w:lang w:val="hr-HR"/>
        </w:rPr>
        <w:t>povećanje</w:t>
      </w:r>
      <w:r w:rsidRPr="00E408B7">
        <w:rPr>
          <w:rStyle w:val="HTMLTypewriter"/>
          <w:rFonts w:ascii="Calibri" w:hAnsi="Calibri" w:cs="Courier New"/>
          <w:color w:val="000000"/>
          <w:sz w:val="22"/>
          <w:szCs w:val="22"/>
          <w:lang w:val="hr-HR"/>
        </w:rPr>
        <w:t xml:space="preserve"> majčine proizvodnje mlijeka).</w:t>
      </w:r>
      <w:r w:rsidRPr="00E408B7">
        <w:rPr>
          <w:rStyle w:val="HTMLTypewriter"/>
          <w:rFonts w:ascii="Calibri" w:hAnsi="Calibri" w:cs="Courier New"/>
          <w:noProof/>
          <w:color w:val="000000"/>
          <w:sz w:val="22"/>
          <w:szCs w:val="22"/>
          <w:vertAlign w:val="superscript"/>
          <w:lang w:val="hr-HR"/>
        </w:rPr>
        <w:t xml:space="preserve"> .39 </w:t>
      </w:r>
      <w:r w:rsidRPr="00E408B7">
        <w:rPr>
          <w:rStyle w:val="HTMLTypewriter"/>
          <w:rFonts w:ascii="Calibri" w:hAnsi="Calibri" w:cs="Courier New"/>
          <w:noProof/>
          <w:color w:val="000000"/>
          <w:sz w:val="22"/>
          <w:szCs w:val="22"/>
          <w:lang w:val="hr-HR"/>
        </w:rPr>
        <w:t xml:space="preserve">(III) </w:t>
      </w:r>
      <w:r>
        <w:rPr>
          <w:rStyle w:val="HTMLTypewriter"/>
          <w:rFonts w:ascii="Calibri" w:hAnsi="Calibri" w:cs="Courier New"/>
          <w:noProof/>
          <w:color w:val="000000"/>
          <w:sz w:val="22"/>
          <w:szCs w:val="22"/>
          <w:lang w:val="hr-HR"/>
        </w:rPr>
        <w:t>Davanje</w:t>
      </w:r>
      <w:r w:rsidRPr="00E408B7">
        <w:rPr>
          <w:rStyle w:val="HTMLTypewriter"/>
          <w:rFonts w:ascii="Calibri" w:hAnsi="Calibri" w:cs="Courier New"/>
          <w:noProof/>
          <w:color w:val="000000"/>
          <w:sz w:val="22"/>
          <w:szCs w:val="22"/>
          <w:lang w:val="hr-HR"/>
        </w:rPr>
        <w:t xml:space="preserve"> pasteriziran</w:t>
      </w:r>
      <w:r>
        <w:rPr>
          <w:rStyle w:val="HTMLTypewriter"/>
          <w:rFonts w:ascii="Calibri" w:hAnsi="Calibri" w:cs="Courier New"/>
          <w:noProof/>
          <w:color w:val="000000"/>
          <w:sz w:val="22"/>
          <w:szCs w:val="22"/>
          <w:lang w:val="hr-HR"/>
        </w:rPr>
        <w:t>og</w:t>
      </w:r>
      <w:r w:rsidRPr="00E408B7">
        <w:rPr>
          <w:rStyle w:val="HTMLTypewriter"/>
          <w:rFonts w:ascii="Calibri" w:hAnsi="Calibri" w:cs="Courier New"/>
          <w:noProof/>
          <w:color w:val="000000"/>
          <w:sz w:val="22"/>
          <w:szCs w:val="22"/>
          <w:lang w:val="hr-HR"/>
        </w:rPr>
        <w:t xml:space="preserve"> mlijek</w:t>
      </w:r>
      <w:r>
        <w:rPr>
          <w:rStyle w:val="HTMLTypewriter"/>
          <w:rFonts w:ascii="Calibri" w:hAnsi="Calibri" w:cs="Courier New"/>
          <w:noProof/>
          <w:color w:val="000000"/>
          <w:sz w:val="22"/>
          <w:szCs w:val="22"/>
          <w:lang w:val="hr-HR"/>
        </w:rPr>
        <w:t>a</w:t>
      </w:r>
      <w:r w:rsidRPr="00E408B7">
        <w:rPr>
          <w:rStyle w:val="HTMLTypewriter"/>
          <w:rFonts w:ascii="Calibri" w:hAnsi="Calibri" w:cs="Courier New"/>
          <w:noProof/>
          <w:color w:val="000000"/>
          <w:sz w:val="22"/>
          <w:szCs w:val="22"/>
          <w:lang w:val="hr-HR"/>
        </w:rPr>
        <w:t xml:space="preserve"> donatora je mogućnost ako nado</w:t>
      </w:r>
      <w:r>
        <w:rPr>
          <w:rStyle w:val="HTMLTypewriter"/>
          <w:rFonts w:ascii="Calibri" w:hAnsi="Calibri" w:cs="Courier New"/>
          <w:noProof/>
          <w:color w:val="000000"/>
          <w:sz w:val="22"/>
          <w:szCs w:val="22"/>
          <w:lang w:val="hr-HR"/>
        </w:rPr>
        <w:t>hrana</w:t>
      </w:r>
      <w:r w:rsidRPr="00E408B7">
        <w:rPr>
          <w:rStyle w:val="HTMLTypewriter"/>
          <w:rFonts w:ascii="Calibri" w:hAnsi="Calibri" w:cs="Courier New"/>
          <w:noProof/>
          <w:color w:val="000000"/>
          <w:sz w:val="22"/>
          <w:szCs w:val="22"/>
          <w:lang w:val="hr-HR"/>
        </w:rPr>
        <w:t xml:space="preserve"> bude potrebna a donatorovo mlijeko je dostupno.</w:t>
      </w:r>
      <w:r w:rsidRPr="00E408B7">
        <w:rPr>
          <w:rStyle w:val="HTMLTypewriter"/>
          <w:rFonts w:ascii="Calibri" w:hAnsi="Calibri" w:cs="Courier New"/>
          <w:noProof/>
          <w:color w:val="000000"/>
          <w:sz w:val="22"/>
          <w:szCs w:val="22"/>
          <w:vertAlign w:val="superscript"/>
          <w:lang w:val="hr-HR"/>
        </w:rPr>
        <w:t xml:space="preserve"> 26</w:t>
      </w:r>
    </w:p>
    <w:p w:rsidR="000272EF" w:rsidRPr="00E408B7" w:rsidRDefault="000272EF" w:rsidP="00B63724">
      <w:pPr>
        <w:spacing w:after="160"/>
        <w:ind w:left="720"/>
        <w:rPr>
          <w:rStyle w:val="HTMLTypewriter"/>
          <w:rFonts w:ascii="Calibri" w:hAnsi="Calibri" w:cs="Courier New"/>
          <w:b/>
          <w:color w:val="000000"/>
          <w:sz w:val="22"/>
          <w:szCs w:val="22"/>
          <w:lang w:val="hr-HR"/>
        </w:rPr>
      </w:pPr>
    </w:p>
    <w:p w:rsidR="000272EF" w:rsidRPr="00E408B7" w:rsidRDefault="000272EF" w:rsidP="00B63724">
      <w:pPr>
        <w:spacing w:after="160"/>
        <w:rPr>
          <w:rStyle w:val="HTMLTypewriter"/>
          <w:rFonts w:ascii="Calibri" w:hAnsi="Calibri" w:cs="Courier New"/>
          <w:b/>
          <w:color w:val="000000"/>
          <w:sz w:val="22"/>
          <w:szCs w:val="22"/>
          <w:lang w:val="hr-HR"/>
        </w:rPr>
      </w:pPr>
      <w:r w:rsidRPr="00E408B7">
        <w:rPr>
          <w:rFonts w:ascii="Calibri" w:hAnsi="Calibri"/>
          <w:b/>
          <w:color w:val="000000"/>
          <w:sz w:val="22"/>
          <w:szCs w:val="22"/>
          <w:lang w:val="hr-HR"/>
        </w:rPr>
        <w:t>Daljnja istraživanja:</w:t>
      </w:r>
    </w:p>
    <w:p w:rsidR="000272EF" w:rsidRPr="00E408B7" w:rsidRDefault="000272EF" w:rsidP="00182D14">
      <w:pPr>
        <w:spacing w:after="160"/>
        <w:rPr>
          <w:rStyle w:val="HTMLTypewriter"/>
          <w:rFonts w:ascii="Calibri" w:hAnsi="Calibri" w:cs="Courier New"/>
          <w:color w:val="000000"/>
          <w:sz w:val="22"/>
          <w:szCs w:val="22"/>
          <w:lang w:val="hr-HR"/>
        </w:rPr>
      </w:pPr>
    </w:p>
    <w:p w:rsidR="000272EF" w:rsidRPr="00E408B7" w:rsidRDefault="000272EF" w:rsidP="00182D14">
      <w:p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 xml:space="preserve">Akademija medicine dojenja je razvila ovaj protokol kako bi medicinskom osoblju dala smjernice temeljene na stručnim mišljenjima liječnika koji su intenzivno radili s dojenčadi s hipotonijom. Također je jedan od rijetkih protokola koji se bavi dojenjem i djecom s posebnim potrebama. Dok ova populacija ima posebnu potrebu prakse dojenja utemeljene na dokazima, postoji vrlo malo znanstvenih dokaza na kojima se mogu temeljiti preporuke. Malo novog istraživanja postoji za ovu reviziju te </w:t>
      </w:r>
      <w:r>
        <w:rPr>
          <w:rStyle w:val="HTMLTypewriter"/>
          <w:rFonts w:ascii="Calibri" w:hAnsi="Calibri" w:cs="Courier New"/>
          <w:color w:val="000000"/>
          <w:sz w:val="22"/>
          <w:szCs w:val="22"/>
          <w:lang w:val="hr-HR"/>
        </w:rPr>
        <w:t xml:space="preserve">smo </w:t>
      </w:r>
      <w:r w:rsidRPr="00E408B7">
        <w:rPr>
          <w:rStyle w:val="HTMLTypewriter"/>
          <w:rFonts w:ascii="Calibri" w:hAnsi="Calibri" w:cs="Courier New"/>
          <w:color w:val="000000"/>
          <w:sz w:val="22"/>
          <w:szCs w:val="22"/>
          <w:lang w:val="hr-HR"/>
        </w:rPr>
        <w:t>nastav</w:t>
      </w:r>
      <w:r>
        <w:rPr>
          <w:rStyle w:val="HTMLTypewriter"/>
          <w:rFonts w:ascii="Calibri" w:hAnsi="Calibri" w:cs="Courier New"/>
          <w:color w:val="000000"/>
          <w:sz w:val="22"/>
          <w:szCs w:val="22"/>
          <w:lang w:val="hr-HR"/>
        </w:rPr>
        <w:t>ili</w:t>
      </w:r>
      <w:r w:rsidRPr="00E408B7">
        <w:rPr>
          <w:rStyle w:val="HTMLTypewriter"/>
          <w:rFonts w:ascii="Calibri" w:hAnsi="Calibri" w:cs="Courier New"/>
          <w:color w:val="000000"/>
          <w:sz w:val="22"/>
          <w:szCs w:val="22"/>
          <w:lang w:val="hr-HR"/>
        </w:rPr>
        <w:t xml:space="preserve"> procjenjivati vrijednosti najbolje prakse iz drugih ranjivih skupina bolesnika. Posebna područja koja se preporučuju za daljnja istraživanja uključuju:</w:t>
      </w:r>
    </w:p>
    <w:p w:rsidR="000272EF" w:rsidRPr="00E408B7" w:rsidRDefault="000272EF" w:rsidP="00182D14">
      <w:pPr>
        <w:numPr>
          <w:ilvl w:val="0"/>
          <w:numId w:val="3"/>
        </w:num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 xml:space="preserve">Istraživanje nabolje prakse  dojenja dojenčadi s posebnim potrebama je rijetko i treba postati prioritet. Te majke i djeca mogu </w:t>
      </w:r>
      <w:r>
        <w:rPr>
          <w:rStyle w:val="HTMLTypewriter"/>
          <w:rFonts w:ascii="Calibri" w:hAnsi="Calibri" w:cs="Courier New"/>
          <w:color w:val="000000"/>
          <w:sz w:val="22"/>
          <w:szCs w:val="22"/>
          <w:lang w:val="hr-HR"/>
        </w:rPr>
        <w:t>ostvariti znač</w:t>
      </w:r>
      <w:r w:rsidR="00BA0E8D">
        <w:rPr>
          <w:rStyle w:val="HTMLTypewriter"/>
          <w:rFonts w:ascii="Calibri" w:hAnsi="Calibri" w:cs="Courier New"/>
          <w:color w:val="000000"/>
          <w:sz w:val="22"/>
          <w:szCs w:val="22"/>
          <w:lang w:val="hr-HR"/>
        </w:rPr>
        <w:t>a</w:t>
      </w:r>
      <w:r>
        <w:rPr>
          <w:rStyle w:val="HTMLTypewriter"/>
          <w:rFonts w:ascii="Calibri" w:hAnsi="Calibri" w:cs="Courier New"/>
          <w:color w:val="000000"/>
          <w:sz w:val="22"/>
          <w:szCs w:val="22"/>
          <w:lang w:val="hr-HR"/>
        </w:rPr>
        <w:t xml:space="preserve">jne </w:t>
      </w:r>
      <w:r w:rsidRPr="00E408B7">
        <w:rPr>
          <w:rStyle w:val="HTMLTypewriter"/>
          <w:rFonts w:ascii="Calibri" w:hAnsi="Calibri" w:cs="Courier New"/>
          <w:color w:val="000000"/>
          <w:sz w:val="22"/>
          <w:szCs w:val="22"/>
          <w:lang w:val="hr-HR"/>
        </w:rPr>
        <w:t>dobiti od uspješnog iskustva dojenja, stoga zahtijevamo bolje informacije o tome kako pomoći obitelji u tim nastojanjima.</w:t>
      </w:r>
    </w:p>
    <w:p w:rsidR="000272EF" w:rsidRPr="00E408B7" w:rsidRDefault="000272EF" w:rsidP="00182D14">
      <w:pPr>
        <w:numPr>
          <w:ilvl w:val="0"/>
          <w:numId w:val="3"/>
        </w:num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Metode optimi</w:t>
      </w:r>
      <w:r>
        <w:rPr>
          <w:rStyle w:val="HTMLTypewriter"/>
          <w:rFonts w:ascii="Calibri" w:hAnsi="Calibri" w:cs="Courier New"/>
          <w:color w:val="000000"/>
          <w:sz w:val="22"/>
          <w:szCs w:val="22"/>
          <w:lang w:val="hr-HR"/>
        </w:rPr>
        <w:t>zacije</w:t>
      </w:r>
      <w:r w:rsidRPr="00E408B7">
        <w:rPr>
          <w:rStyle w:val="HTMLTypewriter"/>
          <w:rFonts w:ascii="Calibri" w:hAnsi="Calibri" w:cs="Courier New"/>
          <w:color w:val="000000"/>
          <w:sz w:val="22"/>
          <w:szCs w:val="22"/>
          <w:lang w:val="hr-HR"/>
        </w:rPr>
        <w:t xml:space="preserve"> </w:t>
      </w:r>
      <w:r>
        <w:rPr>
          <w:rStyle w:val="HTMLTypewriter"/>
          <w:rFonts w:ascii="Calibri" w:hAnsi="Calibri" w:cs="Courier New"/>
          <w:color w:val="000000"/>
          <w:sz w:val="22"/>
          <w:szCs w:val="22"/>
          <w:lang w:val="hr-HR"/>
        </w:rPr>
        <w:t>sisanja</w:t>
      </w:r>
      <w:r w:rsidRPr="00E408B7">
        <w:rPr>
          <w:rStyle w:val="HTMLTypewriter"/>
          <w:rFonts w:ascii="Calibri" w:hAnsi="Calibri" w:cs="Courier New"/>
          <w:color w:val="000000"/>
          <w:sz w:val="22"/>
          <w:szCs w:val="22"/>
          <w:lang w:val="hr-HR"/>
        </w:rPr>
        <w:t xml:space="preserve"> i prijenosa mlijeka </w:t>
      </w:r>
      <w:r>
        <w:rPr>
          <w:rStyle w:val="HTMLTypewriter"/>
          <w:rFonts w:ascii="Calibri" w:hAnsi="Calibri" w:cs="Courier New"/>
          <w:color w:val="000000"/>
          <w:sz w:val="22"/>
          <w:szCs w:val="22"/>
          <w:lang w:val="hr-HR"/>
        </w:rPr>
        <w:t xml:space="preserve">u </w:t>
      </w:r>
      <w:r w:rsidRPr="00E408B7">
        <w:rPr>
          <w:rStyle w:val="HTMLTypewriter"/>
          <w:rFonts w:ascii="Calibri" w:hAnsi="Calibri" w:cs="Courier New"/>
          <w:color w:val="000000"/>
          <w:sz w:val="22"/>
          <w:szCs w:val="22"/>
          <w:lang w:val="hr-HR"/>
        </w:rPr>
        <w:t>hipotonične dojenčadi zahtijevaju daljnja istraživanja.</w:t>
      </w:r>
    </w:p>
    <w:p w:rsidR="000272EF" w:rsidRPr="00E408B7" w:rsidRDefault="000272EF" w:rsidP="00B2691A">
      <w:pPr>
        <w:numPr>
          <w:ilvl w:val="0"/>
          <w:numId w:val="3"/>
        </w:num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lastRenderedPageBreak/>
        <w:t>Korištenje dud</w:t>
      </w:r>
      <w:r>
        <w:rPr>
          <w:rStyle w:val="HTMLTypewriter"/>
          <w:rFonts w:ascii="Calibri" w:hAnsi="Calibri" w:cs="Courier New"/>
          <w:color w:val="000000"/>
          <w:sz w:val="22"/>
          <w:szCs w:val="22"/>
          <w:lang w:val="hr-HR"/>
        </w:rPr>
        <w:t>ica</w:t>
      </w:r>
      <w:r w:rsidRPr="00E408B7">
        <w:rPr>
          <w:rStyle w:val="HTMLTypewriter"/>
          <w:rFonts w:ascii="Calibri" w:hAnsi="Calibri" w:cs="Courier New"/>
          <w:color w:val="000000"/>
          <w:sz w:val="22"/>
          <w:szCs w:val="22"/>
          <w:lang w:val="hr-HR"/>
        </w:rPr>
        <w:t xml:space="preserve"> u nedonoščadi kao ‘</w:t>
      </w:r>
      <w:r>
        <w:rPr>
          <w:rStyle w:val="HTMLTypewriter"/>
          <w:rFonts w:ascii="Calibri" w:hAnsi="Calibri" w:cs="Courier New"/>
          <w:color w:val="000000"/>
          <w:sz w:val="22"/>
          <w:szCs w:val="22"/>
          <w:lang w:val="hr-HR"/>
        </w:rPr>
        <w:t>vježbe</w:t>
      </w:r>
      <w:r w:rsidRPr="00E408B7">
        <w:rPr>
          <w:rStyle w:val="HTMLTypewriter"/>
          <w:rFonts w:ascii="Calibri" w:hAnsi="Calibri" w:cs="Courier New"/>
          <w:color w:val="000000"/>
          <w:sz w:val="22"/>
          <w:szCs w:val="22"/>
          <w:lang w:val="hr-HR"/>
        </w:rPr>
        <w:t xml:space="preserve">’ oralnog hranjenja </w:t>
      </w:r>
      <w:r>
        <w:rPr>
          <w:rStyle w:val="HTMLTypewriter"/>
          <w:rFonts w:ascii="Calibri" w:hAnsi="Calibri" w:cs="Courier New"/>
          <w:color w:val="000000"/>
          <w:sz w:val="22"/>
          <w:szCs w:val="22"/>
          <w:lang w:val="hr-HR"/>
        </w:rPr>
        <w:t xml:space="preserve">tijekom uporabe </w:t>
      </w:r>
      <w:r w:rsidRPr="00E408B7">
        <w:rPr>
          <w:rStyle w:val="HTMLTypewriter"/>
          <w:rFonts w:ascii="Calibri" w:hAnsi="Calibri" w:cs="Courier New"/>
          <w:color w:val="000000"/>
          <w:sz w:val="22"/>
          <w:szCs w:val="22"/>
          <w:lang w:val="hr-HR"/>
        </w:rPr>
        <w:t>sond</w:t>
      </w:r>
      <w:r>
        <w:rPr>
          <w:rStyle w:val="HTMLTypewriter"/>
          <w:rFonts w:ascii="Calibri" w:hAnsi="Calibri" w:cs="Courier New"/>
          <w:color w:val="000000"/>
          <w:sz w:val="22"/>
          <w:szCs w:val="22"/>
          <w:lang w:val="hr-HR"/>
        </w:rPr>
        <w:t>e</w:t>
      </w:r>
      <w:r w:rsidRPr="00E408B7">
        <w:rPr>
          <w:rStyle w:val="HTMLTypewriter"/>
          <w:rFonts w:ascii="Calibri" w:hAnsi="Calibri" w:cs="Courier New"/>
          <w:color w:val="000000"/>
          <w:sz w:val="22"/>
          <w:szCs w:val="22"/>
          <w:lang w:val="hr-HR"/>
        </w:rPr>
        <w:t xml:space="preserve"> je pomoglo s prijelazom nedonoščadi na dojku te </w:t>
      </w:r>
      <w:r>
        <w:rPr>
          <w:rStyle w:val="HTMLTypewriter"/>
          <w:rFonts w:ascii="Calibri" w:hAnsi="Calibri" w:cs="Courier New"/>
          <w:color w:val="000000"/>
          <w:sz w:val="22"/>
          <w:szCs w:val="22"/>
          <w:lang w:val="hr-HR"/>
        </w:rPr>
        <w:t>zaslužuje</w:t>
      </w:r>
      <w:r w:rsidRPr="00E408B7">
        <w:rPr>
          <w:rStyle w:val="HTMLTypewriter"/>
          <w:rFonts w:ascii="Calibri" w:hAnsi="Calibri" w:cs="Courier New"/>
          <w:color w:val="000000"/>
          <w:sz w:val="22"/>
          <w:szCs w:val="22"/>
          <w:lang w:val="hr-HR"/>
        </w:rPr>
        <w:t xml:space="preserve"> evaluaciju kod hipotonične dojenčadi kada je potrebno.</w:t>
      </w:r>
      <w:r w:rsidRPr="00E408B7">
        <w:rPr>
          <w:rStyle w:val="HTMLTypewriter"/>
          <w:rFonts w:ascii="Calibri" w:hAnsi="Calibri" w:cs="Courier New"/>
          <w:noProof/>
          <w:color w:val="000000"/>
          <w:sz w:val="22"/>
          <w:szCs w:val="22"/>
          <w:vertAlign w:val="superscript"/>
          <w:lang w:val="hr-HR"/>
        </w:rPr>
        <w:t>40</w:t>
      </w:r>
      <w:r w:rsidRPr="00E408B7" w:rsidDel="0016191F">
        <w:rPr>
          <w:rStyle w:val="HTMLTypewriter"/>
          <w:rFonts w:ascii="Calibri" w:hAnsi="Calibri" w:cs="Courier New"/>
          <w:color w:val="000000"/>
          <w:sz w:val="22"/>
          <w:szCs w:val="22"/>
          <w:vertAlign w:val="superscript"/>
          <w:lang w:val="hr-HR"/>
        </w:rPr>
        <w:t xml:space="preserve"> </w:t>
      </w:r>
    </w:p>
    <w:p w:rsidR="000272EF" w:rsidRPr="00E408B7" w:rsidRDefault="000272EF" w:rsidP="00182D14">
      <w:pPr>
        <w:numPr>
          <w:ilvl w:val="0"/>
          <w:numId w:val="3"/>
        </w:num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Potrebno je razviti točna sredstva za procjenu normalnog rasta hipotonične dojenčadi hranjene dojenjem i</w:t>
      </w:r>
      <w:r>
        <w:rPr>
          <w:rStyle w:val="HTMLTypewriter"/>
          <w:rFonts w:ascii="Calibri" w:hAnsi="Calibri" w:cs="Courier New"/>
          <w:color w:val="000000"/>
          <w:sz w:val="22"/>
          <w:szCs w:val="22"/>
          <w:lang w:val="hr-HR"/>
        </w:rPr>
        <w:t xml:space="preserve"> one hranjene </w:t>
      </w:r>
      <w:r w:rsidRPr="00E408B7">
        <w:rPr>
          <w:rStyle w:val="HTMLTypewriter"/>
          <w:rFonts w:ascii="Calibri" w:hAnsi="Calibri" w:cs="Courier New"/>
          <w:color w:val="000000"/>
          <w:sz w:val="22"/>
          <w:szCs w:val="22"/>
          <w:lang w:val="hr-HR"/>
        </w:rPr>
        <w:t xml:space="preserve">na bočicu, posebice </w:t>
      </w:r>
      <w:r>
        <w:rPr>
          <w:rStyle w:val="HTMLTypewriter"/>
          <w:rFonts w:ascii="Calibri" w:hAnsi="Calibri" w:cs="Courier New"/>
          <w:color w:val="000000"/>
          <w:sz w:val="22"/>
          <w:szCs w:val="22"/>
          <w:lang w:val="hr-HR"/>
        </w:rPr>
        <w:t>u djece</w:t>
      </w:r>
      <w:r w:rsidRPr="00E408B7">
        <w:rPr>
          <w:rStyle w:val="HTMLTypewriter"/>
          <w:rFonts w:ascii="Calibri" w:hAnsi="Calibri" w:cs="Courier New"/>
          <w:color w:val="000000"/>
          <w:sz w:val="22"/>
          <w:szCs w:val="22"/>
          <w:lang w:val="hr-HR"/>
        </w:rPr>
        <w:t xml:space="preserve"> s </w:t>
      </w:r>
      <w:r>
        <w:rPr>
          <w:rStyle w:val="HTMLTypewriter"/>
          <w:rFonts w:ascii="Calibri" w:hAnsi="Calibri" w:cs="Courier New"/>
          <w:color w:val="000000"/>
          <w:sz w:val="22"/>
          <w:szCs w:val="22"/>
          <w:lang w:val="hr-HR"/>
        </w:rPr>
        <w:t>t</w:t>
      </w:r>
      <w:r w:rsidRPr="00E408B7">
        <w:rPr>
          <w:rStyle w:val="HTMLTypewriter"/>
          <w:rFonts w:ascii="Calibri" w:hAnsi="Calibri" w:cs="Courier New"/>
          <w:color w:val="000000"/>
          <w:sz w:val="22"/>
          <w:szCs w:val="22"/>
          <w:lang w:val="hr-HR"/>
        </w:rPr>
        <w:t>risomijom 21 nakon što se us</w:t>
      </w:r>
      <w:r>
        <w:rPr>
          <w:rStyle w:val="HTMLTypewriter"/>
          <w:rFonts w:ascii="Calibri" w:hAnsi="Calibri" w:cs="Courier New"/>
          <w:color w:val="000000"/>
          <w:sz w:val="22"/>
          <w:szCs w:val="22"/>
          <w:lang w:val="hr-HR"/>
        </w:rPr>
        <w:t>postavi</w:t>
      </w:r>
      <w:r w:rsidRPr="00E408B7">
        <w:rPr>
          <w:rStyle w:val="HTMLTypewriter"/>
          <w:rFonts w:ascii="Calibri" w:hAnsi="Calibri" w:cs="Courier New"/>
          <w:color w:val="000000"/>
          <w:sz w:val="22"/>
          <w:szCs w:val="22"/>
          <w:lang w:val="hr-HR"/>
        </w:rPr>
        <w:t xml:space="preserve"> dojenje.</w:t>
      </w:r>
    </w:p>
    <w:p w:rsidR="000272EF" w:rsidRPr="00E408B7" w:rsidRDefault="000272EF" w:rsidP="00182D14">
      <w:pPr>
        <w:numPr>
          <w:ilvl w:val="0"/>
          <w:numId w:val="3"/>
        </w:numPr>
        <w:spacing w:after="160"/>
        <w:rPr>
          <w:rStyle w:val="HTMLTypewriter"/>
          <w:rFonts w:ascii="Calibri" w:hAnsi="Calibri" w:cs="Courier New"/>
          <w:color w:val="000000"/>
          <w:sz w:val="22"/>
          <w:szCs w:val="22"/>
          <w:lang w:val="hr-HR"/>
        </w:rPr>
      </w:pPr>
      <w:r>
        <w:rPr>
          <w:rStyle w:val="HTMLTypewriter"/>
          <w:rFonts w:ascii="Calibri" w:hAnsi="Calibri" w:cs="Courier New"/>
          <w:color w:val="000000"/>
          <w:sz w:val="22"/>
          <w:szCs w:val="22"/>
          <w:lang w:val="hr-HR"/>
        </w:rPr>
        <w:t>Potrebno je istražiti dokaz</w:t>
      </w:r>
      <w:r w:rsidRPr="00E408B7">
        <w:rPr>
          <w:rStyle w:val="HTMLTypewriter"/>
          <w:rFonts w:ascii="Calibri" w:hAnsi="Calibri" w:cs="Courier New"/>
          <w:color w:val="000000"/>
          <w:sz w:val="22"/>
          <w:szCs w:val="22"/>
          <w:lang w:val="hr-HR"/>
        </w:rPr>
        <w:t xml:space="preserve">e o učinkovitosti različitih raspoloživih metoda za </w:t>
      </w:r>
      <w:r>
        <w:rPr>
          <w:rStyle w:val="HTMLTypewriter"/>
          <w:rFonts w:ascii="Calibri" w:hAnsi="Calibri" w:cs="Courier New"/>
          <w:color w:val="000000"/>
          <w:sz w:val="22"/>
          <w:szCs w:val="22"/>
          <w:lang w:val="hr-HR"/>
        </w:rPr>
        <w:t>alternativno hranjenje/dohranu</w:t>
      </w:r>
      <w:r w:rsidRPr="00E408B7">
        <w:rPr>
          <w:rStyle w:val="HTMLTypewriter"/>
          <w:rFonts w:ascii="Calibri" w:hAnsi="Calibri" w:cs="Courier New"/>
          <w:color w:val="000000"/>
          <w:sz w:val="22"/>
          <w:szCs w:val="22"/>
          <w:lang w:val="hr-HR"/>
        </w:rPr>
        <w:t xml:space="preserve"> hipotoničn</w:t>
      </w:r>
      <w:r>
        <w:rPr>
          <w:rStyle w:val="HTMLTypewriter"/>
          <w:rFonts w:ascii="Calibri" w:hAnsi="Calibri" w:cs="Courier New"/>
          <w:color w:val="000000"/>
          <w:sz w:val="22"/>
          <w:szCs w:val="22"/>
          <w:lang w:val="hr-HR"/>
        </w:rPr>
        <w:t>e</w:t>
      </w:r>
      <w:r w:rsidRPr="00E408B7">
        <w:rPr>
          <w:rStyle w:val="HTMLTypewriter"/>
          <w:rFonts w:ascii="Calibri" w:hAnsi="Calibri" w:cs="Courier New"/>
          <w:color w:val="000000"/>
          <w:sz w:val="22"/>
          <w:szCs w:val="22"/>
          <w:lang w:val="hr-HR"/>
        </w:rPr>
        <w:t xml:space="preserve"> dojenčadi (čaša, bočica, žlica) kako bi se utvrdile najbolje prakse.</w:t>
      </w:r>
    </w:p>
    <w:p w:rsidR="000272EF" w:rsidRPr="00E408B7" w:rsidRDefault="000272EF" w:rsidP="00182D14">
      <w:pPr>
        <w:numPr>
          <w:ilvl w:val="0"/>
          <w:numId w:val="3"/>
        </w:num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Informacije o modificir</w:t>
      </w:r>
      <w:r>
        <w:rPr>
          <w:rStyle w:val="HTMLTypewriter"/>
          <w:rFonts w:ascii="Calibri" w:hAnsi="Calibri" w:cs="Courier New"/>
          <w:color w:val="000000"/>
          <w:sz w:val="22"/>
          <w:szCs w:val="22"/>
          <w:lang w:val="hr-HR"/>
        </w:rPr>
        <w:t>ajućim</w:t>
      </w:r>
      <w:r w:rsidRPr="00E408B7">
        <w:rPr>
          <w:rStyle w:val="HTMLTypewriter"/>
          <w:rFonts w:ascii="Calibri" w:hAnsi="Calibri" w:cs="Courier New"/>
          <w:color w:val="000000"/>
          <w:sz w:val="22"/>
          <w:szCs w:val="22"/>
          <w:lang w:val="hr-HR"/>
        </w:rPr>
        <w:t xml:space="preserve"> čimbenicima kao što su po</w:t>
      </w:r>
      <w:r>
        <w:rPr>
          <w:rStyle w:val="HTMLTypewriter"/>
          <w:rFonts w:ascii="Calibri" w:hAnsi="Calibri" w:cs="Courier New"/>
          <w:color w:val="000000"/>
          <w:sz w:val="22"/>
          <w:szCs w:val="22"/>
          <w:lang w:val="hr-HR"/>
        </w:rPr>
        <w:t>ložaj</w:t>
      </w:r>
      <w:r w:rsidRPr="00E408B7">
        <w:rPr>
          <w:rStyle w:val="HTMLTypewriter"/>
          <w:rFonts w:ascii="Calibri" w:hAnsi="Calibri" w:cs="Courier New"/>
          <w:color w:val="000000"/>
          <w:sz w:val="22"/>
          <w:szCs w:val="22"/>
          <w:lang w:val="hr-HR"/>
        </w:rPr>
        <w:t>, analgezij</w:t>
      </w:r>
      <w:r>
        <w:rPr>
          <w:rStyle w:val="HTMLTypewriter"/>
          <w:rFonts w:ascii="Calibri" w:hAnsi="Calibri" w:cs="Courier New"/>
          <w:color w:val="000000"/>
          <w:sz w:val="22"/>
          <w:szCs w:val="22"/>
          <w:lang w:val="hr-HR"/>
        </w:rPr>
        <w:t>a</w:t>
      </w:r>
      <w:r w:rsidRPr="00E408B7">
        <w:rPr>
          <w:rStyle w:val="HTMLTypewriter"/>
          <w:rFonts w:ascii="Calibri" w:hAnsi="Calibri" w:cs="Courier New"/>
          <w:color w:val="000000"/>
          <w:sz w:val="22"/>
          <w:szCs w:val="22"/>
          <w:lang w:val="hr-HR"/>
        </w:rPr>
        <w:t>/anestezij</w:t>
      </w:r>
      <w:r>
        <w:rPr>
          <w:rStyle w:val="HTMLTypewriter"/>
          <w:rFonts w:ascii="Calibri" w:hAnsi="Calibri" w:cs="Courier New"/>
          <w:color w:val="000000"/>
          <w:sz w:val="22"/>
          <w:szCs w:val="22"/>
          <w:lang w:val="hr-HR"/>
        </w:rPr>
        <w:t>a u porodu</w:t>
      </w:r>
      <w:r w:rsidRPr="00E408B7">
        <w:rPr>
          <w:rStyle w:val="HTMLTypewriter"/>
          <w:rFonts w:ascii="Calibri" w:hAnsi="Calibri" w:cs="Courier New"/>
          <w:color w:val="000000"/>
          <w:sz w:val="22"/>
          <w:szCs w:val="22"/>
          <w:lang w:val="hr-HR"/>
        </w:rPr>
        <w:t xml:space="preserve">, kontakt kože-na-kožu i savjetovanje u perinatalnom razdoblju može </w:t>
      </w:r>
      <w:r>
        <w:rPr>
          <w:rStyle w:val="HTMLTypewriter"/>
          <w:rFonts w:ascii="Calibri" w:hAnsi="Calibri" w:cs="Courier New"/>
          <w:color w:val="000000"/>
          <w:sz w:val="22"/>
          <w:szCs w:val="22"/>
          <w:lang w:val="hr-HR"/>
        </w:rPr>
        <w:t xml:space="preserve">pojačati </w:t>
      </w:r>
      <w:r w:rsidRPr="00E408B7">
        <w:rPr>
          <w:rStyle w:val="HTMLTypewriter"/>
          <w:rFonts w:ascii="Calibri" w:hAnsi="Calibri" w:cs="Courier New"/>
          <w:color w:val="000000"/>
          <w:sz w:val="22"/>
          <w:szCs w:val="22"/>
          <w:lang w:val="hr-HR"/>
        </w:rPr>
        <w:t>ili ublažiti poteškoće s dojenjem kod ove djece trebaju biti na raspolaganju za pomoć u razvoju standarda najbolje prakse.</w:t>
      </w:r>
    </w:p>
    <w:p w:rsidR="000272EF" w:rsidRPr="00E408B7" w:rsidRDefault="000272EF" w:rsidP="00182D14">
      <w:pPr>
        <w:numPr>
          <w:ilvl w:val="0"/>
          <w:numId w:val="3"/>
        </w:numPr>
        <w:spacing w:after="160"/>
        <w:rPr>
          <w:rStyle w:val="HTMLTypewriter"/>
          <w:rFonts w:ascii="Calibri" w:hAnsi="Calibri" w:cs="Courier New"/>
          <w:color w:val="000000"/>
          <w:sz w:val="22"/>
          <w:szCs w:val="22"/>
          <w:lang w:val="hr-HR"/>
        </w:rPr>
      </w:pPr>
      <w:r w:rsidRPr="00E408B7">
        <w:rPr>
          <w:rStyle w:val="HTMLTypewriter"/>
          <w:rFonts w:ascii="Calibri" w:hAnsi="Calibri" w:cs="Courier New"/>
          <w:color w:val="000000"/>
          <w:sz w:val="22"/>
          <w:szCs w:val="22"/>
          <w:lang w:val="hr-HR"/>
        </w:rPr>
        <w:t xml:space="preserve">Potrebno je provesti istraživanje </w:t>
      </w:r>
      <w:r>
        <w:rPr>
          <w:rStyle w:val="HTMLTypewriter"/>
          <w:rFonts w:ascii="Calibri" w:hAnsi="Calibri" w:cs="Courier New"/>
          <w:color w:val="000000"/>
          <w:sz w:val="22"/>
          <w:szCs w:val="22"/>
          <w:lang w:val="hr-HR"/>
        </w:rPr>
        <w:t xml:space="preserve">o riziku pojavnosti aspiracije </w:t>
      </w:r>
      <w:r w:rsidRPr="00E408B7">
        <w:rPr>
          <w:rStyle w:val="HTMLTypewriter"/>
          <w:rFonts w:ascii="Calibri" w:hAnsi="Calibri" w:cs="Courier New"/>
          <w:color w:val="000000"/>
          <w:sz w:val="22"/>
          <w:szCs w:val="22"/>
          <w:lang w:val="hr-HR"/>
        </w:rPr>
        <w:t xml:space="preserve">za vrijeme dojenja </w:t>
      </w:r>
      <w:r>
        <w:rPr>
          <w:rStyle w:val="HTMLTypewriter"/>
          <w:rFonts w:ascii="Calibri" w:hAnsi="Calibri" w:cs="Courier New"/>
          <w:color w:val="000000"/>
          <w:sz w:val="22"/>
          <w:szCs w:val="22"/>
          <w:lang w:val="hr-HR"/>
        </w:rPr>
        <w:t>u odnosu na hranjenje izdojenim mlijekom (zgusnuto</w:t>
      </w:r>
      <w:r w:rsidRPr="00E408B7">
        <w:rPr>
          <w:rStyle w:val="HTMLTypewriter"/>
          <w:rFonts w:ascii="Calibri" w:hAnsi="Calibri" w:cs="Courier New"/>
          <w:color w:val="000000"/>
          <w:sz w:val="22"/>
          <w:szCs w:val="22"/>
          <w:lang w:val="hr-HR"/>
        </w:rPr>
        <w:t xml:space="preserve"> ili ne) </w:t>
      </w:r>
      <w:r>
        <w:rPr>
          <w:rStyle w:val="HTMLTypewriter"/>
          <w:rFonts w:ascii="Calibri" w:hAnsi="Calibri" w:cs="Courier New"/>
          <w:color w:val="000000"/>
          <w:sz w:val="22"/>
          <w:szCs w:val="22"/>
          <w:lang w:val="hr-HR"/>
        </w:rPr>
        <w:t xml:space="preserve">putem bočice </w:t>
      </w:r>
      <w:r w:rsidRPr="00E408B7">
        <w:rPr>
          <w:rStyle w:val="HTMLTypewriter"/>
          <w:rFonts w:ascii="Calibri" w:hAnsi="Calibri" w:cs="Courier New"/>
          <w:color w:val="000000"/>
          <w:sz w:val="22"/>
          <w:szCs w:val="22"/>
          <w:lang w:val="hr-HR"/>
        </w:rPr>
        <w:t>ili formul</w:t>
      </w:r>
      <w:r>
        <w:rPr>
          <w:rStyle w:val="HTMLTypewriter"/>
          <w:rFonts w:ascii="Calibri" w:hAnsi="Calibri" w:cs="Courier New"/>
          <w:color w:val="000000"/>
          <w:sz w:val="22"/>
          <w:szCs w:val="22"/>
          <w:lang w:val="hr-HR"/>
        </w:rPr>
        <w:t>om</w:t>
      </w:r>
      <w:r w:rsidRPr="00E408B7">
        <w:rPr>
          <w:rStyle w:val="HTMLTypewriter"/>
          <w:rFonts w:ascii="Calibri" w:hAnsi="Calibri" w:cs="Courier New"/>
          <w:color w:val="000000"/>
          <w:sz w:val="22"/>
          <w:szCs w:val="22"/>
          <w:lang w:val="hr-HR"/>
        </w:rPr>
        <w:t xml:space="preserve"> jer je to </w:t>
      </w:r>
      <w:r>
        <w:rPr>
          <w:rStyle w:val="HTMLTypewriter"/>
          <w:rFonts w:ascii="Calibri" w:hAnsi="Calibri" w:cs="Courier New"/>
          <w:color w:val="000000"/>
          <w:sz w:val="22"/>
          <w:szCs w:val="22"/>
          <w:lang w:val="hr-HR"/>
        </w:rPr>
        <w:t>često pitanje kada se radi</w:t>
      </w:r>
      <w:r w:rsidRPr="00E408B7">
        <w:rPr>
          <w:rStyle w:val="HTMLTypewriter"/>
          <w:rFonts w:ascii="Calibri" w:hAnsi="Calibri" w:cs="Courier New"/>
          <w:color w:val="000000"/>
          <w:sz w:val="22"/>
          <w:szCs w:val="22"/>
          <w:lang w:val="hr-HR"/>
        </w:rPr>
        <w:t xml:space="preserve"> o </w:t>
      </w:r>
      <w:r>
        <w:rPr>
          <w:rStyle w:val="HTMLTypewriter"/>
          <w:rFonts w:ascii="Calibri" w:hAnsi="Calibri" w:cs="Courier New"/>
          <w:color w:val="000000"/>
          <w:sz w:val="22"/>
          <w:szCs w:val="22"/>
          <w:lang w:val="hr-HR"/>
        </w:rPr>
        <w:t xml:space="preserve">populaciji </w:t>
      </w:r>
      <w:r w:rsidRPr="00E408B7">
        <w:rPr>
          <w:rStyle w:val="HTMLTypewriter"/>
          <w:rFonts w:ascii="Calibri" w:hAnsi="Calibri" w:cs="Courier New"/>
          <w:color w:val="000000"/>
          <w:sz w:val="22"/>
          <w:szCs w:val="22"/>
          <w:lang w:val="hr-HR"/>
        </w:rPr>
        <w:t>hipotonič</w:t>
      </w:r>
      <w:r>
        <w:rPr>
          <w:rStyle w:val="HTMLTypewriter"/>
          <w:rFonts w:ascii="Calibri" w:hAnsi="Calibri" w:cs="Courier New"/>
          <w:color w:val="000000"/>
          <w:sz w:val="22"/>
          <w:szCs w:val="22"/>
          <w:lang w:val="hr-HR"/>
        </w:rPr>
        <w:t>ne</w:t>
      </w:r>
      <w:r w:rsidRPr="00E408B7">
        <w:rPr>
          <w:rStyle w:val="HTMLTypewriter"/>
          <w:rFonts w:ascii="Calibri" w:hAnsi="Calibri" w:cs="Courier New"/>
          <w:color w:val="000000"/>
          <w:sz w:val="22"/>
          <w:szCs w:val="22"/>
          <w:lang w:val="hr-HR"/>
        </w:rPr>
        <w:t xml:space="preserve"> dje</w:t>
      </w:r>
      <w:r>
        <w:rPr>
          <w:rStyle w:val="HTMLTypewriter"/>
          <w:rFonts w:ascii="Calibri" w:hAnsi="Calibri" w:cs="Courier New"/>
          <w:color w:val="000000"/>
          <w:sz w:val="22"/>
          <w:szCs w:val="22"/>
          <w:lang w:val="hr-HR"/>
        </w:rPr>
        <w:t>ce</w:t>
      </w:r>
      <w:r w:rsidRPr="00E408B7">
        <w:rPr>
          <w:rStyle w:val="HTMLTypewriter"/>
          <w:rFonts w:ascii="Calibri" w:hAnsi="Calibri" w:cs="Courier New"/>
          <w:color w:val="000000"/>
          <w:sz w:val="22"/>
          <w:szCs w:val="22"/>
          <w:lang w:val="hr-HR"/>
        </w:rPr>
        <w:t xml:space="preserve">, </w:t>
      </w:r>
      <w:r>
        <w:rPr>
          <w:rStyle w:val="HTMLTypewriter"/>
          <w:rFonts w:ascii="Calibri" w:hAnsi="Calibri" w:cs="Courier New"/>
          <w:color w:val="000000"/>
          <w:sz w:val="22"/>
          <w:szCs w:val="22"/>
          <w:lang w:val="hr-HR"/>
        </w:rPr>
        <w:t xml:space="preserve">i </w:t>
      </w:r>
      <w:r w:rsidRPr="00E408B7">
        <w:rPr>
          <w:rStyle w:val="HTMLTypewriter"/>
          <w:rFonts w:ascii="Calibri" w:hAnsi="Calibri" w:cs="Courier New"/>
          <w:color w:val="000000"/>
          <w:sz w:val="22"/>
          <w:szCs w:val="22"/>
          <w:lang w:val="hr-HR"/>
        </w:rPr>
        <w:t xml:space="preserve">može dovesti do preranog </w:t>
      </w:r>
      <w:r>
        <w:rPr>
          <w:rStyle w:val="HTMLTypewriter"/>
          <w:rFonts w:ascii="Calibri" w:hAnsi="Calibri" w:cs="Courier New"/>
          <w:color w:val="000000"/>
          <w:sz w:val="22"/>
          <w:szCs w:val="22"/>
          <w:lang w:val="hr-HR"/>
        </w:rPr>
        <w:t>prestan</w:t>
      </w:r>
      <w:r w:rsidRPr="00E408B7">
        <w:rPr>
          <w:rStyle w:val="HTMLTypewriter"/>
          <w:rFonts w:ascii="Calibri" w:hAnsi="Calibri" w:cs="Courier New"/>
          <w:color w:val="000000"/>
          <w:sz w:val="22"/>
          <w:szCs w:val="22"/>
          <w:lang w:val="hr-HR"/>
        </w:rPr>
        <w:t>k</w:t>
      </w:r>
      <w:r>
        <w:rPr>
          <w:rStyle w:val="HTMLTypewriter"/>
          <w:rFonts w:ascii="Calibri" w:hAnsi="Calibri" w:cs="Courier New"/>
          <w:color w:val="000000"/>
          <w:sz w:val="22"/>
          <w:szCs w:val="22"/>
          <w:lang w:val="hr-HR"/>
        </w:rPr>
        <w:t>a</w:t>
      </w:r>
      <w:r w:rsidRPr="00E408B7">
        <w:rPr>
          <w:rStyle w:val="HTMLTypewriter"/>
          <w:rFonts w:ascii="Calibri" w:hAnsi="Calibri" w:cs="Courier New"/>
          <w:color w:val="000000"/>
          <w:sz w:val="22"/>
          <w:szCs w:val="22"/>
          <w:lang w:val="hr-HR"/>
        </w:rPr>
        <w:t xml:space="preserve"> dojenja  </w:t>
      </w:r>
      <w:r>
        <w:rPr>
          <w:rStyle w:val="HTMLTypewriter"/>
          <w:rFonts w:ascii="Calibri" w:hAnsi="Calibri" w:cs="Courier New"/>
          <w:color w:val="000000"/>
          <w:sz w:val="22"/>
          <w:szCs w:val="22"/>
          <w:lang w:val="hr-HR"/>
        </w:rPr>
        <w:t xml:space="preserve">koji se vjerojatno može </w:t>
      </w:r>
      <w:r w:rsidRPr="00E408B7">
        <w:rPr>
          <w:rStyle w:val="HTMLTypewriter"/>
          <w:rFonts w:ascii="Calibri" w:hAnsi="Calibri" w:cs="Courier New"/>
          <w:color w:val="000000"/>
          <w:sz w:val="22"/>
          <w:szCs w:val="22"/>
          <w:lang w:val="hr-HR"/>
        </w:rPr>
        <w:t>spriječiti.</w:t>
      </w:r>
    </w:p>
    <w:p w:rsidR="000272EF" w:rsidRPr="00E408B7" w:rsidRDefault="000272EF" w:rsidP="00182D14">
      <w:pPr>
        <w:spacing w:after="160"/>
        <w:rPr>
          <w:rFonts w:ascii="Calibri" w:hAnsi="Calibri"/>
          <w:b/>
          <w:bCs/>
          <w:sz w:val="22"/>
          <w:szCs w:val="22"/>
          <w:lang w:val="hr-HR"/>
        </w:rPr>
      </w:pPr>
    </w:p>
    <w:p w:rsidR="000272EF" w:rsidRPr="00E408B7" w:rsidRDefault="000272EF" w:rsidP="00182D14">
      <w:pPr>
        <w:spacing w:after="160"/>
        <w:rPr>
          <w:rFonts w:ascii="Calibri" w:hAnsi="Calibri"/>
          <w:b/>
          <w:bCs/>
          <w:sz w:val="22"/>
          <w:szCs w:val="22"/>
          <w:lang w:val="hr-HR"/>
        </w:rPr>
      </w:pPr>
      <w:r w:rsidRPr="00E408B7">
        <w:rPr>
          <w:rFonts w:ascii="Calibri" w:hAnsi="Calibri"/>
          <w:b/>
          <w:bCs/>
          <w:sz w:val="22"/>
          <w:szCs w:val="22"/>
          <w:lang w:val="hr-HR"/>
        </w:rPr>
        <w:t>REFERENCE</w:t>
      </w:r>
    </w:p>
    <w:p w:rsidR="000272EF" w:rsidRPr="00E408B7" w:rsidRDefault="000272EF" w:rsidP="00182D14">
      <w:pPr>
        <w:spacing w:after="160"/>
        <w:rPr>
          <w:rFonts w:ascii="Calibri" w:hAnsi="Calibri"/>
          <w:b/>
          <w:i/>
          <w:color w:val="000000"/>
          <w:sz w:val="22"/>
          <w:szCs w:val="22"/>
          <w:lang w:val="hr-HR"/>
        </w:rPr>
      </w:pP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1.</w:t>
      </w:r>
      <w:r w:rsidRPr="00E408B7">
        <w:rPr>
          <w:rFonts w:ascii="Calibri" w:hAnsi="Calibri"/>
          <w:sz w:val="22"/>
          <w:szCs w:val="22"/>
          <w:lang w:val="hr-HR"/>
        </w:rPr>
        <w:tab/>
        <w:t xml:space="preserve">Bodensteiner JB. Procjena hipotoničnog dojenčeta. </w:t>
      </w:r>
      <w:r w:rsidRPr="00E408B7">
        <w:rPr>
          <w:rFonts w:ascii="Calibri" w:hAnsi="Calibri"/>
          <w:i/>
          <w:sz w:val="22"/>
          <w:szCs w:val="22"/>
          <w:lang w:val="hr-HR"/>
        </w:rPr>
        <w:t xml:space="preserve">Semin Pediatr Neurol. </w:t>
      </w:r>
      <w:r w:rsidRPr="00E408B7">
        <w:rPr>
          <w:rFonts w:ascii="Calibri" w:hAnsi="Calibri"/>
          <w:sz w:val="22"/>
          <w:szCs w:val="22"/>
          <w:lang w:val="hr-HR"/>
        </w:rPr>
        <w:t>2008;15(1):10-20.</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2.</w:t>
      </w:r>
      <w:r w:rsidRPr="00E408B7">
        <w:rPr>
          <w:rFonts w:ascii="Calibri" w:hAnsi="Calibri"/>
          <w:sz w:val="22"/>
          <w:szCs w:val="22"/>
          <w:lang w:val="hr-HR"/>
        </w:rPr>
        <w:tab/>
        <w:t xml:space="preserve">Aumonier ME, Cunningham CC. Dojenje djece s Downovim sindromom. </w:t>
      </w:r>
      <w:r w:rsidRPr="00E408B7">
        <w:rPr>
          <w:rFonts w:ascii="Calibri" w:hAnsi="Calibri"/>
          <w:i/>
          <w:sz w:val="22"/>
          <w:szCs w:val="22"/>
          <w:lang w:val="hr-HR"/>
        </w:rPr>
        <w:t xml:space="preserve">Child Care Health Dev. </w:t>
      </w:r>
      <w:r w:rsidRPr="00E408B7">
        <w:rPr>
          <w:rFonts w:ascii="Calibri" w:hAnsi="Calibri"/>
          <w:sz w:val="22"/>
          <w:szCs w:val="22"/>
          <w:lang w:val="hr-HR"/>
        </w:rPr>
        <w:t>1983;9(5):247-255.</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3.</w:t>
      </w:r>
      <w:r w:rsidRPr="00E408B7">
        <w:rPr>
          <w:rFonts w:ascii="Calibri" w:hAnsi="Calibri"/>
          <w:sz w:val="22"/>
          <w:szCs w:val="22"/>
          <w:lang w:val="hr-HR"/>
        </w:rPr>
        <w:tab/>
        <w:t xml:space="preserve">Lau C. Razvoj oralnih vještina hranjenja dojenčadi: što znamo? . </w:t>
      </w:r>
      <w:r w:rsidRPr="00E408B7">
        <w:rPr>
          <w:rFonts w:ascii="Calibri" w:hAnsi="Calibri"/>
          <w:i/>
          <w:sz w:val="22"/>
          <w:szCs w:val="22"/>
          <w:lang w:val="hr-HR"/>
        </w:rPr>
        <w:t xml:space="preserve">Am J Clin Nutr. </w:t>
      </w:r>
      <w:r w:rsidRPr="00E408B7">
        <w:rPr>
          <w:rFonts w:ascii="Calibri" w:hAnsi="Calibri"/>
          <w:sz w:val="22"/>
          <w:szCs w:val="22"/>
          <w:lang w:val="hr-HR"/>
        </w:rPr>
        <w:t>2016;103(2):616S-621S.</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4.</w:t>
      </w:r>
      <w:r w:rsidRPr="00E408B7">
        <w:rPr>
          <w:rFonts w:ascii="Calibri" w:hAnsi="Calibri"/>
          <w:sz w:val="22"/>
          <w:szCs w:val="22"/>
          <w:lang w:val="hr-HR"/>
        </w:rPr>
        <w:tab/>
        <w:t xml:space="preserve">Svjetska zdravstvena organizacija. </w:t>
      </w:r>
      <w:r w:rsidRPr="00E408B7">
        <w:rPr>
          <w:rFonts w:ascii="Calibri" w:hAnsi="Calibri"/>
          <w:i/>
          <w:sz w:val="22"/>
          <w:szCs w:val="22"/>
          <w:lang w:val="hr-HR"/>
        </w:rPr>
        <w:t>Globalna strategija za hranjenje dojenčadi i male djece.</w:t>
      </w:r>
      <w:r w:rsidRPr="00E408B7">
        <w:rPr>
          <w:rFonts w:ascii="Calibri" w:hAnsi="Calibri"/>
          <w:sz w:val="22"/>
          <w:szCs w:val="22"/>
          <w:lang w:val="hr-HR"/>
        </w:rPr>
        <w:t xml:space="preserve"> Ženeva: WHO; 2003.</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5.</w:t>
      </w:r>
      <w:r w:rsidRPr="00E408B7">
        <w:rPr>
          <w:rFonts w:ascii="Calibri" w:hAnsi="Calibri"/>
          <w:sz w:val="22"/>
          <w:szCs w:val="22"/>
          <w:lang w:val="hr-HR"/>
        </w:rPr>
        <w:tab/>
        <w:t xml:space="preserve">Odjeljak o dojenju. Dojenje i uporaba ljudskog mlijeka. </w:t>
      </w:r>
      <w:r w:rsidRPr="00E408B7">
        <w:rPr>
          <w:rFonts w:ascii="Calibri" w:hAnsi="Calibri"/>
          <w:i/>
          <w:sz w:val="22"/>
          <w:szCs w:val="22"/>
          <w:lang w:val="hr-HR"/>
        </w:rPr>
        <w:t xml:space="preserve">Pediatrics. </w:t>
      </w:r>
      <w:r w:rsidRPr="00E408B7">
        <w:rPr>
          <w:rFonts w:ascii="Calibri" w:hAnsi="Calibri"/>
          <w:sz w:val="22"/>
          <w:szCs w:val="22"/>
          <w:lang w:val="hr-HR"/>
        </w:rPr>
        <w:t>2012;129(3):e827-e841.</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6.</w:t>
      </w:r>
      <w:r w:rsidRPr="00E408B7">
        <w:rPr>
          <w:rFonts w:ascii="Calibri" w:hAnsi="Calibri"/>
          <w:sz w:val="22"/>
          <w:szCs w:val="22"/>
          <w:lang w:val="hr-HR"/>
        </w:rPr>
        <w:tab/>
        <w:t xml:space="preserve">Victora CG, Bahl R, Barros AJD, et al. Dojenje u 21. stoljeću: epidemiologija, mehanizmi i cjeloživotni učinak. </w:t>
      </w:r>
      <w:r w:rsidRPr="00E408B7">
        <w:rPr>
          <w:rFonts w:ascii="Calibri" w:hAnsi="Calibri"/>
          <w:i/>
          <w:sz w:val="22"/>
          <w:szCs w:val="22"/>
          <w:lang w:val="hr-HR"/>
        </w:rPr>
        <w:t xml:space="preserve">Lancet. </w:t>
      </w:r>
      <w:r w:rsidRPr="00E408B7">
        <w:rPr>
          <w:rFonts w:ascii="Calibri" w:hAnsi="Calibri"/>
          <w:sz w:val="22"/>
          <w:szCs w:val="22"/>
          <w:lang w:val="hr-HR"/>
        </w:rPr>
        <w:t>2016;387(10017):475-490.</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7.</w:t>
      </w:r>
      <w:r w:rsidRPr="00E408B7">
        <w:rPr>
          <w:rFonts w:ascii="Calibri" w:hAnsi="Calibri"/>
          <w:sz w:val="22"/>
          <w:szCs w:val="22"/>
          <w:lang w:val="hr-HR"/>
        </w:rPr>
        <w:tab/>
        <w:t xml:space="preserve">Bowatte G, Tham R, Allen KJ, et al. Dojenje i akutni otitis </w:t>
      </w:r>
      <w:r w:rsidR="004D4980">
        <w:rPr>
          <w:rFonts w:ascii="Calibri" w:hAnsi="Calibri"/>
          <w:sz w:val="22"/>
          <w:szCs w:val="22"/>
          <w:lang w:val="hr-HR"/>
        </w:rPr>
        <w:t xml:space="preserve">u </w:t>
      </w:r>
      <w:r w:rsidRPr="00E408B7">
        <w:rPr>
          <w:rFonts w:ascii="Calibri" w:hAnsi="Calibri"/>
          <w:sz w:val="22"/>
          <w:szCs w:val="22"/>
          <w:lang w:val="hr-HR"/>
        </w:rPr>
        <w:t>djetinjstv</w:t>
      </w:r>
      <w:r w:rsidR="004D4980">
        <w:rPr>
          <w:rFonts w:ascii="Calibri" w:hAnsi="Calibri"/>
          <w:sz w:val="22"/>
          <w:szCs w:val="22"/>
          <w:lang w:val="hr-HR"/>
        </w:rPr>
        <w:t>u</w:t>
      </w:r>
      <w:r w:rsidRPr="00E408B7">
        <w:rPr>
          <w:rFonts w:ascii="Calibri" w:hAnsi="Calibri"/>
          <w:sz w:val="22"/>
          <w:szCs w:val="22"/>
          <w:lang w:val="hr-HR"/>
        </w:rPr>
        <w:t xml:space="preserve">: sustavni pregled i meta-analize. </w:t>
      </w:r>
      <w:r w:rsidRPr="00E408B7">
        <w:rPr>
          <w:rFonts w:ascii="Calibri" w:hAnsi="Calibri"/>
          <w:i/>
          <w:sz w:val="22"/>
          <w:szCs w:val="22"/>
          <w:lang w:val="hr-HR"/>
        </w:rPr>
        <w:t xml:space="preserve">Acta Paediatr. </w:t>
      </w:r>
      <w:r w:rsidRPr="00E408B7">
        <w:rPr>
          <w:rFonts w:ascii="Calibri" w:hAnsi="Calibri"/>
          <w:sz w:val="22"/>
          <w:szCs w:val="22"/>
          <w:lang w:val="hr-HR"/>
        </w:rPr>
        <w:t>2015;104:85-95.</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8.</w:t>
      </w:r>
      <w:r w:rsidRPr="00E408B7">
        <w:rPr>
          <w:rFonts w:ascii="Calibri" w:hAnsi="Calibri"/>
          <w:sz w:val="22"/>
          <w:szCs w:val="22"/>
          <w:lang w:val="hr-HR"/>
        </w:rPr>
        <w:tab/>
        <w:t xml:space="preserve">Peres KG, Cascaes AM, Nascimento GG, Victora CG. Učinci dojenja na ortodonske anomalijesustavni pregled i meta-analize. </w:t>
      </w:r>
      <w:r w:rsidRPr="00E408B7">
        <w:rPr>
          <w:rFonts w:ascii="Calibri" w:hAnsi="Calibri"/>
          <w:i/>
          <w:sz w:val="22"/>
          <w:szCs w:val="22"/>
          <w:lang w:val="hr-HR"/>
        </w:rPr>
        <w:t xml:space="preserve">Acta Paediatr. </w:t>
      </w:r>
      <w:r w:rsidRPr="00E408B7">
        <w:rPr>
          <w:rFonts w:ascii="Calibri" w:hAnsi="Calibri"/>
          <w:sz w:val="22"/>
          <w:szCs w:val="22"/>
          <w:lang w:val="hr-HR"/>
        </w:rPr>
        <w:t>2015;104:54-61.</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9.</w:t>
      </w:r>
      <w:r w:rsidRPr="00E408B7">
        <w:rPr>
          <w:rFonts w:ascii="Calibri" w:hAnsi="Calibri"/>
          <w:sz w:val="22"/>
          <w:szCs w:val="22"/>
          <w:lang w:val="hr-HR"/>
        </w:rPr>
        <w:tab/>
        <w:t xml:space="preserve">Horta BL, Loret de Mola C, Victora CG. Dojenje i inteligencija: sustavni pregled i meta-analize. </w:t>
      </w:r>
      <w:r w:rsidRPr="00E408B7">
        <w:rPr>
          <w:rFonts w:ascii="Calibri" w:hAnsi="Calibri"/>
          <w:i/>
          <w:sz w:val="22"/>
          <w:szCs w:val="22"/>
          <w:lang w:val="hr-HR"/>
        </w:rPr>
        <w:t xml:space="preserve">Acta Paediatr. </w:t>
      </w:r>
      <w:r w:rsidRPr="00E408B7">
        <w:rPr>
          <w:rFonts w:ascii="Calibri" w:hAnsi="Calibri"/>
          <w:sz w:val="22"/>
          <w:szCs w:val="22"/>
          <w:lang w:val="hr-HR"/>
        </w:rPr>
        <w:t>2015;104:14-19.</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10.</w:t>
      </w:r>
      <w:r w:rsidRPr="00E408B7">
        <w:rPr>
          <w:rFonts w:ascii="Calibri" w:hAnsi="Calibri"/>
          <w:sz w:val="22"/>
          <w:szCs w:val="22"/>
          <w:lang w:val="hr-HR"/>
        </w:rPr>
        <w:tab/>
        <w:t>Vohr BR, Wright LL, Dusick AM, et al. Koristan učinak majčinog mlijeka u neonatalnoj jedinici intenzivnog liječenja na razvoj</w:t>
      </w:r>
      <w:r w:rsidR="004D4980">
        <w:rPr>
          <w:rFonts w:ascii="Calibri" w:hAnsi="Calibri"/>
          <w:sz w:val="22"/>
          <w:szCs w:val="22"/>
          <w:lang w:val="hr-HR"/>
        </w:rPr>
        <w:t>ne</w:t>
      </w:r>
      <w:r w:rsidRPr="00E408B7">
        <w:rPr>
          <w:rFonts w:ascii="Calibri" w:hAnsi="Calibri"/>
          <w:sz w:val="22"/>
          <w:szCs w:val="22"/>
          <w:lang w:val="hr-HR"/>
        </w:rPr>
        <w:t xml:space="preserve"> ishod</w:t>
      </w:r>
      <w:r w:rsidR="004D4980">
        <w:rPr>
          <w:rFonts w:ascii="Calibri" w:hAnsi="Calibri"/>
          <w:sz w:val="22"/>
          <w:szCs w:val="22"/>
          <w:lang w:val="hr-HR"/>
        </w:rPr>
        <w:t>enedonoščadi</w:t>
      </w:r>
      <w:r w:rsidRPr="00E408B7">
        <w:rPr>
          <w:rFonts w:ascii="Calibri" w:hAnsi="Calibri"/>
          <w:sz w:val="22"/>
          <w:szCs w:val="22"/>
          <w:lang w:val="hr-HR"/>
        </w:rPr>
        <w:t xml:space="preserve"> izuzetno niske porođajne težine</w:t>
      </w:r>
      <w:r w:rsidR="004D4980">
        <w:rPr>
          <w:rFonts w:ascii="Calibri" w:hAnsi="Calibri"/>
          <w:sz w:val="22"/>
          <w:szCs w:val="22"/>
          <w:lang w:val="hr-HR"/>
        </w:rPr>
        <w:t xml:space="preserve"> s</w:t>
      </w:r>
      <w:r w:rsidRPr="00E408B7">
        <w:rPr>
          <w:rFonts w:ascii="Calibri" w:hAnsi="Calibri"/>
          <w:sz w:val="22"/>
          <w:szCs w:val="22"/>
          <w:lang w:val="hr-HR"/>
        </w:rPr>
        <w:t xml:space="preserve"> 18 mjeseci života. </w:t>
      </w:r>
      <w:r w:rsidRPr="00E408B7">
        <w:rPr>
          <w:rFonts w:ascii="Calibri" w:hAnsi="Calibri"/>
          <w:i/>
          <w:sz w:val="22"/>
          <w:szCs w:val="22"/>
          <w:lang w:val="hr-HR"/>
        </w:rPr>
        <w:t xml:space="preserve">Pediatrics. </w:t>
      </w:r>
      <w:r w:rsidRPr="00E408B7">
        <w:rPr>
          <w:rFonts w:ascii="Calibri" w:hAnsi="Calibri"/>
          <w:sz w:val="22"/>
          <w:szCs w:val="22"/>
          <w:lang w:val="hr-HR"/>
        </w:rPr>
        <w:t>2006;118(1):e115-123.</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11.</w:t>
      </w:r>
      <w:r w:rsidRPr="00E408B7">
        <w:rPr>
          <w:rFonts w:ascii="Calibri" w:hAnsi="Calibri"/>
          <w:sz w:val="22"/>
          <w:szCs w:val="22"/>
          <w:lang w:val="hr-HR"/>
        </w:rPr>
        <w:tab/>
        <w:t xml:space="preserve">Marino BL, O'Brien P, LoRe H. Zasićenje kisikom tijekom dojenja i hranjenja na bočicu djece s prirođenim srčanim bolestima. </w:t>
      </w:r>
      <w:r w:rsidRPr="00E408B7">
        <w:rPr>
          <w:rFonts w:ascii="Calibri" w:hAnsi="Calibri"/>
          <w:i/>
          <w:sz w:val="22"/>
          <w:szCs w:val="22"/>
          <w:lang w:val="hr-HR"/>
        </w:rPr>
        <w:t xml:space="preserve">J Pediatr Nurs. </w:t>
      </w:r>
      <w:r w:rsidRPr="00E408B7">
        <w:rPr>
          <w:rFonts w:ascii="Calibri" w:hAnsi="Calibri"/>
          <w:sz w:val="22"/>
          <w:szCs w:val="22"/>
          <w:lang w:val="hr-HR"/>
        </w:rPr>
        <w:t>1995;10(6):360-364.</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12.</w:t>
      </w:r>
      <w:r w:rsidRPr="00E408B7">
        <w:rPr>
          <w:rFonts w:ascii="Calibri" w:hAnsi="Calibri"/>
          <w:sz w:val="22"/>
          <w:szCs w:val="22"/>
          <w:lang w:val="hr-HR"/>
        </w:rPr>
        <w:tab/>
        <w:t xml:space="preserve">Mizuno K, Ueda A. Razvoj </w:t>
      </w:r>
      <w:r w:rsidR="00DC6188">
        <w:rPr>
          <w:rFonts w:ascii="Calibri" w:hAnsi="Calibri"/>
          <w:sz w:val="22"/>
          <w:szCs w:val="22"/>
          <w:lang w:val="hr-HR"/>
        </w:rPr>
        <w:t xml:space="preserve">sisanja </w:t>
      </w:r>
      <w:r w:rsidRPr="00E408B7">
        <w:rPr>
          <w:rFonts w:ascii="Calibri" w:hAnsi="Calibri"/>
          <w:sz w:val="22"/>
          <w:szCs w:val="22"/>
          <w:lang w:val="hr-HR"/>
        </w:rPr>
        <w:t xml:space="preserve">kod djece s Downovim sindromom. </w:t>
      </w:r>
      <w:r w:rsidRPr="00E408B7">
        <w:rPr>
          <w:rFonts w:ascii="Calibri" w:hAnsi="Calibri"/>
          <w:i/>
          <w:sz w:val="22"/>
          <w:szCs w:val="22"/>
          <w:lang w:val="hr-HR"/>
        </w:rPr>
        <w:t xml:space="preserve">Acta Paediatr. </w:t>
      </w:r>
      <w:r w:rsidRPr="00E408B7">
        <w:rPr>
          <w:rFonts w:ascii="Calibri" w:hAnsi="Calibri"/>
          <w:sz w:val="22"/>
          <w:szCs w:val="22"/>
          <w:lang w:val="hr-HR"/>
        </w:rPr>
        <w:t>2001;90(12):1384-1388.</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lastRenderedPageBreak/>
        <w:t>13.</w:t>
      </w:r>
      <w:r w:rsidRPr="00E408B7">
        <w:rPr>
          <w:rFonts w:ascii="Calibri" w:hAnsi="Calibri"/>
          <w:sz w:val="22"/>
          <w:szCs w:val="22"/>
          <w:lang w:val="hr-HR"/>
        </w:rPr>
        <w:tab/>
        <w:t xml:space="preserve">Vodič za kliničke preventivne usluge, 2. izdanje; Izvješće U.S. radne skupine preventivnih usluga.  US radna skupina preventivnih usluga </w:t>
      </w:r>
      <w:r w:rsidRPr="00E408B7">
        <w:rPr>
          <w:rFonts w:ascii="Calibri" w:hAnsi="Calibri"/>
          <w:i/>
          <w:sz w:val="22"/>
          <w:szCs w:val="22"/>
          <w:lang w:val="hr-HR"/>
        </w:rPr>
        <w:t xml:space="preserve">Washington (DC). Američko ministarstvo zdravstva i socijelane skrbi. </w:t>
      </w:r>
      <w:r w:rsidRPr="00E408B7">
        <w:rPr>
          <w:rFonts w:ascii="Calibri" w:hAnsi="Calibri"/>
          <w:sz w:val="22"/>
          <w:szCs w:val="22"/>
          <w:lang w:val="hr-HR"/>
        </w:rPr>
        <w:t>1996. http://www.ncbi.nlm.nih.gov/books/NBK15430/. Pregledano 4. siječnja, 2016.</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14.</w:t>
      </w:r>
      <w:r w:rsidRPr="00E408B7">
        <w:rPr>
          <w:rFonts w:ascii="Calibri" w:hAnsi="Calibri"/>
          <w:sz w:val="22"/>
          <w:szCs w:val="22"/>
          <w:lang w:val="hr-HR"/>
        </w:rPr>
        <w:tab/>
        <w:t xml:space="preserve">Skotko B. Osvrt majki djece s Downovim sindromom o svojoj postnatalnoj podršci. </w:t>
      </w:r>
      <w:r w:rsidRPr="00E408B7">
        <w:rPr>
          <w:rFonts w:ascii="Calibri" w:hAnsi="Calibri"/>
          <w:i/>
          <w:sz w:val="22"/>
          <w:szCs w:val="22"/>
          <w:lang w:val="hr-HR"/>
        </w:rPr>
        <w:t xml:space="preserve">Pediatrics. </w:t>
      </w:r>
      <w:r w:rsidRPr="00E408B7">
        <w:rPr>
          <w:rFonts w:ascii="Calibri" w:hAnsi="Calibri"/>
          <w:sz w:val="22"/>
          <w:szCs w:val="22"/>
          <w:lang w:val="hr-HR"/>
        </w:rPr>
        <w:t>2005;115:64-77.</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15.</w:t>
      </w:r>
      <w:r w:rsidRPr="00E408B7">
        <w:rPr>
          <w:rFonts w:ascii="Calibri" w:hAnsi="Calibri"/>
          <w:sz w:val="22"/>
          <w:szCs w:val="22"/>
          <w:lang w:val="hr-HR"/>
        </w:rPr>
        <w:tab/>
        <w:t xml:space="preserve">Taveras EM, Capra AM, Braveman PA, Jensvold NG, Escobar GJ, Lieu TA. Klinička podrška i psihosocijalni </w:t>
      </w:r>
      <w:r w:rsidR="00DC6188">
        <w:rPr>
          <w:rFonts w:ascii="Calibri" w:hAnsi="Calibri"/>
          <w:sz w:val="22"/>
          <w:szCs w:val="22"/>
          <w:lang w:val="hr-HR"/>
        </w:rPr>
        <w:t>čimbenici</w:t>
      </w:r>
      <w:r w:rsidRPr="00E408B7">
        <w:rPr>
          <w:rFonts w:ascii="Calibri" w:hAnsi="Calibri"/>
          <w:sz w:val="22"/>
          <w:szCs w:val="22"/>
          <w:lang w:val="hr-HR"/>
        </w:rPr>
        <w:t xml:space="preserve">rizika povezani s prekidom dojenja. </w:t>
      </w:r>
      <w:r w:rsidRPr="00E408B7">
        <w:rPr>
          <w:rFonts w:ascii="Calibri" w:hAnsi="Calibri"/>
          <w:i/>
          <w:sz w:val="22"/>
          <w:szCs w:val="22"/>
          <w:lang w:val="hr-HR"/>
        </w:rPr>
        <w:t xml:space="preserve">Pediatrics. </w:t>
      </w:r>
      <w:r w:rsidRPr="00E408B7">
        <w:rPr>
          <w:rFonts w:ascii="Calibri" w:hAnsi="Calibri"/>
          <w:sz w:val="22"/>
          <w:szCs w:val="22"/>
          <w:lang w:val="hr-HR"/>
        </w:rPr>
        <w:t>2003;112(1):108-115.</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16.</w:t>
      </w:r>
      <w:r w:rsidRPr="00E408B7">
        <w:rPr>
          <w:rFonts w:ascii="Calibri" w:hAnsi="Calibri"/>
          <w:sz w:val="22"/>
          <w:szCs w:val="22"/>
          <w:lang w:val="hr-HR"/>
        </w:rPr>
        <w:tab/>
        <w:t xml:space="preserve">Taveras EM, Li R, Grummer-Strawn L, et al. Mišljenja i prakse zdravstvenih djelatnika povezane s nastavkom isključivog dojenja. </w:t>
      </w:r>
      <w:r w:rsidRPr="00E408B7">
        <w:rPr>
          <w:rFonts w:ascii="Calibri" w:hAnsi="Calibri"/>
          <w:i/>
          <w:sz w:val="22"/>
          <w:szCs w:val="22"/>
          <w:lang w:val="hr-HR"/>
        </w:rPr>
        <w:t xml:space="preserve">Pediatrics. </w:t>
      </w:r>
      <w:r w:rsidRPr="00E408B7">
        <w:rPr>
          <w:rFonts w:ascii="Calibri" w:hAnsi="Calibri"/>
          <w:sz w:val="22"/>
          <w:szCs w:val="22"/>
          <w:lang w:val="hr-HR"/>
        </w:rPr>
        <w:t>2004;113(4):e283-290.</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17.</w:t>
      </w:r>
      <w:r w:rsidRPr="00E408B7">
        <w:rPr>
          <w:rFonts w:ascii="Calibri" w:hAnsi="Calibri"/>
          <w:sz w:val="22"/>
          <w:szCs w:val="22"/>
          <w:lang w:val="hr-HR"/>
        </w:rPr>
        <w:tab/>
        <w:t>ACOG. Optimiziranje podrške dojenju u okviru ginekološke prakse. 2016; http://www.acog.org/Resources-And-Publications/Committee-Opinions/Committee-on-Obstetric-Practice/Optimizing-Support-for-Breastfeeding-as-Part-of-Obstetric-Practice. Pregledano 13. ožujka, 2016.</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18.</w:t>
      </w:r>
      <w:r w:rsidRPr="00E408B7">
        <w:rPr>
          <w:rFonts w:ascii="Calibri" w:hAnsi="Calibri"/>
          <w:sz w:val="22"/>
          <w:szCs w:val="22"/>
          <w:lang w:val="hr-HR"/>
        </w:rPr>
        <w:tab/>
        <w:t xml:space="preserve">Hung KJ, Berg O. Rani kontakt kože-na-kožu nakon carskog reza radi poboljšanja dojenja. </w:t>
      </w:r>
      <w:r w:rsidRPr="00E408B7">
        <w:rPr>
          <w:rFonts w:ascii="Calibri" w:hAnsi="Calibri"/>
          <w:i/>
          <w:sz w:val="22"/>
          <w:szCs w:val="22"/>
          <w:lang w:val="hr-HR"/>
        </w:rPr>
        <w:t xml:space="preserve">MCN Am J Matern Child Nurs. </w:t>
      </w:r>
      <w:r w:rsidRPr="00E408B7">
        <w:rPr>
          <w:rFonts w:ascii="Calibri" w:hAnsi="Calibri"/>
          <w:sz w:val="22"/>
          <w:szCs w:val="22"/>
          <w:lang w:val="hr-HR"/>
        </w:rPr>
        <w:t>2011;36(5):318-324.</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19.</w:t>
      </w:r>
      <w:r w:rsidRPr="00E408B7">
        <w:rPr>
          <w:rFonts w:ascii="Calibri" w:hAnsi="Calibri"/>
          <w:sz w:val="22"/>
          <w:szCs w:val="22"/>
          <w:lang w:val="hr-HR"/>
        </w:rPr>
        <w:tab/>
        <w:t xml:space="preserve">Hurst NM, Valentine CJ, Renfro L, Burns P, Ferlic L. Držanje kože-na-kožu u neonatalnoj intenzivnoj njezi utječe na količinu majčinog mlijeka. </w:t>
      </w:r>
      <w:r w:rsidRPr="00E408B7">
        <w:rPr>
          <w:rFonts w:ascii="Calibri" w:hAnsi="Calibri"/>
          <w:i/>
          <w:sz w:val="22"/>
          <w:szCs w:val="22"/>
          <w:lang w:val="hr-HR"/>
        </w:rPr>
        <w:t xml:space="preserve">J Perinatol. </w:t>
      </w:r>
      <w:r w:rsidRPr="00E408B7">
        <w:rPr>
          <w:rFonts w:ascii="Calibri" w:hAnsi="Calibri"/>
          <w:sz w:val="22"/>
          <w:szCs w:val="22"/>
          <w:lang w:val="hr-HR"/>
        </w:rPr>
        <w:t>1997;17(3):213-217.</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20.</w:t>
      </w:r>
      <w:r w:rsidRPr="00E408B7">
        <w:rPr>
          <w:rFonts w:ascii="Calibri" w:hAnsi="Calibri"/>
          <w:sz w:val="22"/>
          <w:szCs w:val="22"/>
          <w:lang w:val="hr-HR"/>
        </w:rPr>
        <w:tab/>
        <w:t>Danner SC. Dojenje djeteta</w:t>
      </w:r>
      <w:r w:rsidR="003B63B5">
        <w:rPr>
          <w:rFonts w:ascii="Calibri" w:hAnsi="Calibri"/>
          <w:sz w:val="22"/>
          <w:szCs w:val="22"/>
          <w:lang w:val="hr-HR"/>
        </w:rPr>
        <w:t xml:space="preserve"> s neurološkim oštećenjem</w:t>
      </w:r>
      <w:r w:rsidRPr="00E408B7">
        <w:rPr>
          <w:rFonts w:ascii="Calibri" w:hAnsi="Calibri"/>
          <w:sz w:val="22"/>
          <w:szCs w:val="22"/>
          <w:lang w:val="hr-HR"/>
        </w:rPr>
        <w:t xml:space="preserve">. </w:t>
      </w:r>
      <w:r w:rsidRPr="00E408B7">
        <w:rPr>
          <w:rFonts w:ascii="Calibri" w:hAnsi="Calibri"/>
          <w:i/>
          <w:sz w:val="22"/>
          <w:szCs w:val="22"/>
          <w:lang w:val="hr-HR"/>
        </w:rPr>
        <w:t xml:space="preserve">NAACOGS Clin Issu Perinat Womens Health Nurs. </w:t>
      </w:r>
      <w:r w:rsidRPr="00E408B7">
        <w:rPr>
          <w:rFonts w:ascii="Calibri" w:hAnsi="Calibri"/>
          <w:sz w:val="22"/>
          <w:szCs w:val="22"/>
          <w:lang w:val="hr-HR"/>
        </w:rPr>
        <w:t>1992;3(4):640-646.</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21.</w:t>
      </w:r>
      <w:r w:rsidRPr="00E408B7">
        <w:rPr>
          <w:rFonts w:ascii="Calibri" w:hAnsi="Calibri"/>
          <w:sz w:val="22"/>
          <w:szCs w:val="22"/>
          <w:lang w:val="hr-HR"/>
        </w:rPr>
        <w:tab/>
        <w:t>McBride MC, Danner SC. Poremećaji sisanja kod dojenčadi</w:t>
      </w:r>
      <w:r w:rsidR="00815BE2">
        <w:rPr>
          <w:rFonts w:ascii="Calibri" w:hAnsi="Calibri"/>
          <w:sz w:val="22"/>
          <w:szCs w:val="22"/>
          <w:lang w:val="hr-HR"/>
        </w:rPr>
        <w:t xml:space="preserve"> s neurološkim oštećenjem</w:t>
      </w:r>
      <w:r w:rsidRPr="00E408B7">
        <w:rPr>
          <w:rFonts w:ascii="Calibri" w:hAnsi="Calibri"/>
          <w:sz w:val="22"/>
          <w:szCs w:val="22"/>
          <w:lang w:val="hr-HR"/>
        </w:rPr>
        <w:t xml:space="preserve">: ocjenjivanje i olakšavanje dojenja. </w:t>
      </w:r>
      <w:r w:rsidRPr="00E408B7">
        <w:rPr>
          <w:rFonts w:ascii="Calibri" w:hAnsi="Calibri"/>
          <w:i/>
          <w:sz w:val="22"/>
          <w:szCs w:val="22"/>
          <w:lang w:val="hr-HR"/>
        </w:rPr>
        <w:t xml:space="preserve">Clin Perinatol. </w:t>
      </w:r>
      <w:r w:rsidRPr="00E408B7">
        <w:rPr>
          <w:rFonts w:ascii="Calibri" w:hAnsi="Calibri"/>
          <w:sz w:val="22"/>
          <w:szCs w:val="22"/>
          <w:lang w:val="hr-HR"/>
        </w:rPr>
        <w:t>1987;14(1):109-130.</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22.</w:t>
      </w:r>
      <w:r w:rsidRPr="00E408B7">
        <w:rPr>
          <w:rFonts w:ascii="Calibri" w:hAnsi="Calibri"/>
          <w:sz w:val="22"/>
          <w:szCs w:val="22"/>
          <w:lang w:val="hr-HR"/>
        </w:rPr>
        <w:tab/>
        <w:t>Meier PP, Brown LP, Hurst NM, et al.</w:t>
      </w:r>
      <w:r w:rsidR="00815BE2">
        <w:rPr>
          <w:rFonts w:ascii="Calibri" w:hAnsi="Calibri"/>
          <w:sz w:val="22"/>
          <w:szCs w:val="22"/>
          <w:lang w:val="hr-HR"/>
        </w:rPr>
        <w:t>Šeširići za</w:t>
      </w:r>
      <w:r w:rsidRPr="00E408B7">
        <w:rPr>
          <w:rFonts w:ascii="Calibri" w:hAnsi="Calibri"/>
          <w:sz w:val="22"/>
          <w:szCs w:val="22"/>
          <w:lang w:val="hr-HR"/>
        </w:rPr>
        <w:t xml:space="preserve"> bradavic</w:t>
      </w:r>
      <w:r w:rsidR="00815BE2">
        <w:rPr>
          <w:rFonts w:ascii="Calibri" w:hAnsi="Calibri"/>
          <w:sz w:val="22"/>
          <w:szCs w:val="22"/>
          <w:lang w:val="hr-HR"/>
        </w:rPr>
        <w:t>e</w:t>
      </w:r>
      <w:r w:rsidRPr="00E408B7">
        <w:rPr>
          <w:rFonts w:ascii="Calibri" w:hAnsi="Calibri"/>
          <w:sz w:val="22"/>
          <w:szCs w:val="22"/>
          <w:lang w:val="hr-HR"/>
        </w:rPr>
        <w:t xml:space="preserve"> za nedonoščad: učinci prijenosa mlijeka i trajanja dojenja</w:t>
      </w:r>
      <w:r w:rsidR="00815BE2">
        <w:rPr>
          <w:rFonts w:ascii="Calibri" w:hAnsi="Calibri"/>
          <w:sz w:val="22"/>
          <w:szCs w:val="22"/>
          <w:lang w:val="hr-HR"/>
        </w:rPr>
        <w:t>.</w:t>
      </w:r>
      <w:r w:rsidRPr="00E408B7">
        <w:rPr>
          <w:rFonts w:ascii="Calibri" w:hAnsi="Calibri"/>
          <w:sz w:val="22"/>
          <w:szCs w:val="22"/>
          <w:lang w:val="hr-HR"/>
        </w:rPr>
        <w:t xml:space="preserve"> </w:t>
      </w:r>
      <w:r w:rsidRPr="00E408B7">
        <w:rPr>
          <w:rFonts w:ascii="Calibri" w:hAnsi="Calibri"/>
          <w:i/>
          <w:sz w:val="22"/>
          <w:szCs w:val="22"/>
          <w:lang w:val="hr-HR"/>
        </w:rPr>
        <w:t xml:space="preserve">J Hum Lact. </w:t>
      </w:r>
      <w:r w:rsidRPr="00E408B7">
        <w:rPr>
          <w:rFonts w:ascii="Calibri" w:hAnsi="Calibri"/>
          <w:sz w:val="22"/>
          <w:szCs w:val="22"/>
          <w:lang w:val="hr-HR"/>
        </w:rPr>
        <w:t>2000;16(2):106-114.</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23.</w:t>
      </w:r>
      <w:r w:rsidRPr="00E408B7">
        <w:rPr>
          <w:rFonts w:ascii="Calibri" w:hAnsi="Calibri"/>
          <w:sz w:val="22"/>
          <w:szCs w:val="22"/>
          <w:lang w:val="hr-HR"/>
        </w:rPr>
        <w:tab/>
        <w:t xml:space="preserve">Akademija medicine dojenja. ABM klinički protokol #10: Dojenje kasne nedonoščadi (34 do 36 6/7 tjedana gestacije) (Prva izmjena, lipanj 2011). </w:t>
      </w:r>
      <w:r w:rsidRPr="00E408B7">
        <w:rPr>
          <w:rFonts w:ascii="Calibri" w:hAnsi="Calibri"/>
          <w:i/>
          <w:sz w:val="22"/>
          <w:szCs w:val="22"/>
          <w:lang w:val="hr-HR"/>
        </w:rPr>
        <w:t xml:space="preserve">Breastfeed Med. </w:t>
      </w:r>
      <w:r w:rsidRPr="00E408B7">
        <w:rPr>
          <w:rFonts w:ascii="Calibri" w:hAnsi="Calibri"/>
          <w:sz w:val="22"/>
          <w:szCs w:val="22"/>
          <w:lang w:val="hr-HR"/>
        </w:rPr>
        <w:t>2011;6(3):151-156.</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24.</w:t>
      </w:r>
      <w:r w:rsidRPr="00E408B7">
        <w:rPr>
          <w:rFonts w:ascii="Calibri" w:hAnsi="Calibri"/>
          <w:sz w:val="22"/>
          <w:szCs w:val="22"/>
          <w:lang w:val="hr-HR"/>
        </w:rPr>
        <w:tab/>
        <w:t xml:space="preserve">Zemel B, Pipan M, Stallings V, et al. Grafikoni rasta za djecu s Downovim sindromom u SAD-u. </w:t>
      </w:r>
      <w:r w:rsidRPr="00E408B7">
        <w:rPr>
          <w:rFonts w:ascii="Calibri" w:hAnsi="Calibri"/>
          <w:i/>
          <w:sz w:val="22"/>
          <w:szCs w:val="22"/>
          <w:lang w:val="hr-HR"/>
        </w:rPr>
        <w:t>Pediatrics.</w:t>
      </w:r>
      <w:r w:rsidRPr="00E408B7">
        <w:rPr>
          <w:rFonts w:ascii="Calibri" w:hAnsi="Calibri"/>
          <w:sz w:val="22"/>
          <w:szCs w:val="22"/>
          <w:lang w:val="hr-HR"/>
        </w:rPr>
        <w:t>136(5):e1204-1211.</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25.</w:t>
      </w:r>
      <w:r w:rsidRPr="00E408B7">
        <w:rPr>
          <w:rFonts w:ascii="Calibri" w:hAnsi="Calibri"/>
          <w:sz w:val="22"/>
          <w:szCs w:val="22"/>
          <w:lang w:val="hr-HR"/>
        </w:rPr>
        <w:tab/>
        <w:t xml:space="preserve">Marinelli KA, Burke GS, Dodd VL. Usporedba sigurnosti hranjenja na šalicu i bočicu kod nedonoščadi čije majke namjeravaju dojiti. </w:t>
      </w:r>
      <w:r w:rsidRPr="00E408B7">
        <w:rPr>
          <w:rFonts w:ascii="Calibri" w:hAnsi="Calibri"/>
          <w:i/>
          <w:sz w:val="22"/>
          <w:szCs w:val="22"/>
          <w:lang w:val="hr-HR"/>
        </w:rPr>
        <w:t xml:space="preserve">J Perinatol. </w:t>
      </w:r>
      <w:r w:rsidRPr="00E408B7">
        <w:rPr>
          <w:rFonts w:ascii="Calibri" w:hAnsi="Calibri"/>
          <w:sz w:val="22"/>
          <w:szCs w:val="22"/>
          <w:lang w:val="hr-HR"/>
        </w:rPr>
        <w:t>2001;212(6):350-355.</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26.</w:t>
      </w:r>
      <w:r w:rsidRPr="00E408B7">
        <w:rPr>
          <w:rFonts w:ascii="Calibri" w:hAnsi="Calibri"/>
          <w:sz w:val="22"/>
          <w:szCs w:val="22"/>
          <w:lang w:val="hr-HR"/>
        </w:rPr>
        <w:tab/>
        <w:t xml:space="preserve">Odbor protokola medicine dojenja. ABM klinički protokol #3: Bolničke smjernice za korištenje dodatnih obroka kod </w:t>
      </w:r>
      <w:r w:rsidR="00815BE2">
        <w:rPr>
          <w:rFonts w:ascii="Calibri" w:hAnsi="Calibri"/>
          <w:sz w:val="22"/>
          <w:szCs w:val="22"/>
          <w:lang w:val="hr-HR"/>
        </w:rPr>
        <w:t>donošene</w:t>
      </w:r>
      <w:r w:rsidRPr="00E408B7">
        <w:rPr>
          <w:rFonts w:ascii="Calibri" w:hAnsi="Calibri"/>
          <w:sz w:val="22"/>
          <w:szCs w:val="22"/>
          <w:lang w:val="hr-HR"/>
        </w:rPr>
        <w:t xml:space="preserve">novorođenčadi, izmijenjeno 2009. </w:t>
      </w:r>
      <w:r w:rsidRPr="00E408B7">
        <w:rPr>
          <w:rFonts w:ascii="Calibri" w:hAnsi="Calibri"/>
          <w:i/>
          <w:sz w:val="22"/>
          <w:szCs w:val="22"/>
          <w:lang w:val="hr-HR"/>
        </w:rPr>
        <w:t xml:space="preserve">Breastfeed Med. </w:t>
      </w:r>
      <w:r w:rsidRPr="00E408B7">
        <w:rPr>
          <w:rFonts w:ascii="Calibri" w:hAnsi="Calibri"/>
          <w:sz w:val="22"/>
          <w:szCs w:val="22"/>
          <w:lang w:val="hr-HR"/>
        </w:rPr>
        <w:t>2009;4(3):175-182.</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27.</w:t>
      </w:r>
      <w:r w:rsidRPr="00E408B7">
        <w:rPr>
          <w:rFonts w:ascii="Calibri" w:hAnsi="Calibri"/>
          <w:sz w:val="22"/>
          <w:szCs w:val="22"/>
          <w:lang w:val="hr-HR"/>
        </w:rPr>
        <w:tab/>
        <w:t xml:space="preserve">Gosa M, Schooling T, Coleman J. </w:t>
      </w:r>
      <w:r w:rsidR="00815BE2">
        <w:rPr>
          <w:rFonts w:ascii="Calibri" w:hAnsi="Calibri"/>
          <w:sz w:val="22"/>
          <w:szCs w:val="22"/>
          <w:lang w:val="hr-HR"/>
        </w:rPr>
        <w:t xml:space="preserve">Zagušćene </w:t>
      </w:r>
      <w:r w:rsidRPr="00E408B7">
        <w:rPr>
          <w:rFonts w:ascii="Calibri" w:hAnsi="Calibri"/>
          <w:sz w:val="22"/>
          <w:szCs w:val="22"/>
          <w:lang w:val="hr-HR"/>
        </w:rPr>
        <w:t xml:space="preserve">tekućine kao tretman za djecu s disfagijom i povezanim štetnim učincima: sustavni pregled. </w:t>
      </w:r>
      <w:r w:rsidRPr="00E408B7">
        <w:rPr>
          <w:rFonts w:ascii="Calibri" w:hAnsi="Calibri"/>
          <w:i/>
          <w:sz w:val="22"/>
          <w:szCs w:val="22"/>
          <w:lang w:val="hr-HR"/>
        </w:rPr>
        <w:t xml:space="preserve">ICAN. </w:t>
      </w:r>
      <w:r w:rsidRPr="00E408B7">
        <w:rPr>
          <w:rFonts w:ascii="Calibri" w:hAnsi="Calibri"/>
          <w:sz w:val="22"/>
          <w:szCs w:val="22"/>
          <w:lang w:val="hr-HR"/>
        </w:rPr>
        <w:t>2011;3(6):344-350.</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28.</w:t>
      </w:r>
      <w:r w:rsidRPr="00E408B7">
        <w:rPr>
          <w:rFonts w:ascii="Calibri" w:hAnsi="Calibri"/>
          <w:sz w:val="22"/>
          <w:szCs w:val="22"/>
          <w:lang w:val="hr-HR"/>
        </w:rPr>
        <w:tab/>
        <w:t xml:space="preserve">Tutor JD, Gosa MM.  Disfagija i aspiracija kod djece. </w:t>
      </w:r>
      <w:r w:rsidRPr="00E408B7">
        <w:rPr>
          <w:rFonts w:ascii="Calibri" w:hAnsi="Calibri"/>
          <w:i/>
          <w:sz w:val="22"/>
          <w:szCs w:val="22"/>
          <w:lang w:val="hr-HR"/>
        </w:rPr>
        <w:t xml:space="preserve">Pediatr Pulmonol. </w:t>
      </w:r>
      <w:r w:rsidRPr="00E408B7">
        <w:rPr>
          <w:rFonts w:ascii="Calibri" w:hAnsi="Calibri"/>
          <w:sz w:val="22"/>
          <w:szCs w:val="22"/>
          <w:lang w:val="hr-HR"/>
        </w:rPr>
        <w:t>2011;47(4):321-337.</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29.</w:t>
      </w:r>
      <w:r w:rsidRPr="00E408B7">
        <w:rPr>
          <w:rFonts w:ascii="Calibri" w:hAnsi="Calibri"/>
          <w:sz w:val="22"/>
          <w:szCs w:val="22"/>
          <w:lang w:val="hr-HR"/>
        </w:rPr>
        <w:tab/>
        <w:t xml:space="preserve">Parker LA, Sullivan S, Krueger C, Kelechi T, Mueller M. Utjecaj ranog izdajanja na količinu mlijeka i vrijeme laktogenezne faze II kod majki </w:t>
      </w:r>
      <w:r w:rsidR="002D3BC5">
        <w:rPr>
          <w:rFonts w:ascii="Calibri" w:hAnsi="Calibri"/>
          <w:sz w:val="22"/>
          <w:szCs w:val="22"/>
          <w:lang w:val="hr-HR"/>
        </w:rPr>
        <w:t>novorođnečadi</w:t>
      </w:r>
      <w:r w:rsidR="00815BE2" w:rsidRPr="00E408B7">
        <w:rPr>
          <w:rFonts w:ascii="Calibri" w:hAnsi="Calibri"/>
          <w:sz w:val="22"/>
          <w:szCs w:val="22"/>
          <w:lang w:val="hr-HR"/>
        </w:rPr>
        <w:t xml:space="preserve"> </w:t>
      </w:r>
      <w:r w:rsidRPr="00E408B7">
        <w:rPr>
          <w:rFonts w:ascii="Calibri" w:hAnsi="Calibri"/>
          <w:sz w:val="22"/>
          <w:szCs w:val="22"/>
          <w:lang w:val="hr-HR"/>
        </w:rPr>
        <w:t xml:space="preserve">s vrlo niskom porođajnom težinom: pilot studija. </w:t>
      </w:r>
      <w:r w:rsidRPr="00E408B7">
        <w:rPr>
          <w:rFonts w:ascii="Calibri" w:hAnsi="Calibri"/>
          <w:i/>
          <w:sz w:val="22"/>
          <w:szCs w:val="22"/>
          <w:lang w:val="hr-HR"/>
        </w:rPr>
        <w:t xml:space="preserve">J Perinatol. </w:t>
      </w:r>
      <w:r w:rsidRPr="00E408B7">
        <w:rPr>
          <w:rFonts w:ascii="Calibri" w:hAnsi="Calibri"/>
          <w:sz w:val="22"/>
          <w:szCs w:val="22"/>
          <w:lang w:val="hr-HR"/>
        </w:rPr>
        <w:t>2012;32(3):205-209.</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30.</w:t>
      </w:r>
      <w:r w:rsidRPr="00E408B7">
        <w:rPr>
          <w:rFonts w:ascii="Calibri" w:hAnsi="Calibri"/>
          <w:sz w:val="22"/>
          <w:szCs w:val="22"/>
          <w:lang w:val="hr-HR"/>
        </w:rPr>
        <w:tab/>
        <w:t xml:space="preserve">Furman L, Minich N, Hack M. Korelacija laktacije kod majki </w:t>
      </w:r>
      <w:r w:rsidR="002D3BC5">
        <w:rPr>
          <w:rFonts w:ascii="Calibri" w:hAnsi="Calibri"/>
          <w:sz w:val="22"/>
          <w:szCs w:val="22"/>
          <w:lang w:val="hr-HR"/>
        </w:rPr>
        <w:t>novorođenčadi</w:t>
      </w:r>
      <w:r w:rsidRPr="00E408B7">
        <w:rPr>
          <w:rFonts w:ascii="Calibri" w:hAnsi="Calibri"/>
          <w:sz w:val="22"/>
          <w:szCs w:val="22"/>
          <w:lang w:val="hr-HR"/>
        </w:rPr>
        <w:t xml:space="preserve">s vrlo niskom porođajnom težinom. </w:t>
      </w:r>
      <w:r w:rsidRPr="00E408B7">
        <w:rPr>
          <w:rFonts w:ascii="Calibri" w:hAnsi="Calibri"/>
          <w:i/>
          <w:sz w:val="22"/>
          <w:szCs w:val="22"/>
          <w:lang w:val="hr-HR"/>
        </w:rPr>
        <w:t xml:space="preserve">Pediatrics. </w:t>
      </w:r>
      <w:r w:rsidRPr="00E408B7">
        <w:rPr>
          <w:rFonts w:ascii="Calibri" w:hAnsi="Calibri"/>
          <w:sz w:val="22"/>
          <w:szCs w:val="22"/>
          <w:lang w:val="hr-HR"/>
        </w:rPr>
        <w:t>2002;109(4):e57.</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31.</w:t>
      </w:r>
      <w:r w:rsidRPr="00E408B7">
        <w:rPr>
          <w:rFonts w:ascii="Calibri" w:hAnsi="Calibri"/>
          <w:sz w:val="22"/>
          <w:szCs w:val="22"/>
          <w:lang w:val="hr-HR"/>
        </w:rPr>
        <w:tab/>
        <w:t xml:space="preserve">Sisk PM, Lovelady CA, Dillard RG, Gruber KJ. Savjetovanje o dojenju za majke </w:t>
      </w:r>
      <w:r w:rsidR="002D3BC5">
        <w:rPr>
          <w:rFonts w:ascii="Calibri" w:hAnsi="Calibri"/>
          <w:sz w:val="22"/>
          <w:szCs w:val="22"/>
          <w:lang w:val="hr-HR"/>
        </w:rPr>
        <w:t xml:space="preserve">novorođenčadi </w:t>
      </w:r>
      <w:r w:rsidRPr="00E408B7">
        <w:rPr>
          <w:rFonts w:ascii="Calibri" w:hAnsi="Calibri"/>
          <w:sz w:val="22"/>
          <w:szCs w:val="22"/>
          <w:lang w:val="hr-HR"/>
        </w:rPr>
        <w:t xml:space="preserve">s vrlo niskom porođajnom težinom: utjecaj na majčinu anksioznost i unos ljudskog mijeka dojenčeta. </w:t>
      </w:r>
      <w:r w:rsidRPr="00E408B7">
        <w:rPr>
          <w:rFonts w:ascii="Calibri" w:hAnsi="Calibri"/>
          <w:i/>
          <w:sz w:val="22"/>
          <w:szCs w:val="22"/>
          <w:lang w:val="hr-HR"/>
        </w:rPr>
        <w:t xml:space="preserve">Pediatrics. </w:t>
      </w:r>
      <w:r w:rsidRPr="00E408B7">
        <w:rPr>
          <w:rFonts w:ascii="Calibri" w:hAnsi="Calibri"/>
          <w:sz w:val="22"/>
          <w:szCs w:val="22"/>
          <w:lang w:val="hr-HR"/>
        </w:rPr>
        <w:t>2006;117(1):e67-e75.</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32.</w:t>
      </w:r>
      <w:r w:rsidRPr="00E408B7">
        <w:rPr>
          <w:rFonts w:ascii="Calibri" w:hAnsi="Calibri"/>
          <w:sz w:val="22"/>
          <w:szCs w:val="22"/>
          <w:lang w:val="hr-HR"/>
        </w:rPr>
        <w:tab/>
        <w:t xml:space="preserve">Killersreiter B, Grimmer I, Bührer C, Dudenhausen JW, Obladen M. Rani prestanak dojenja kod novorođenčadi s vrlo niskom porođajnom težinom. </w:t>
      </w:r>
      <w:r w:rsidRPr="00E408B7">
        <w:rPr>
          <w:rFonts w:ascii="Calibri" w:hAnsi="Calibri"/>
          <w:i/>
          <w:sz w:val="22"/>
          <w:szCs w:val="22"/>
          <w:lang w:val="hr-HR"/>
        </w:rPr>
        <w:t xml:space="preserve">Early Hum Dev. </w:t>
      </w:r>
      <w:r w:rsidRPr="00E408B7">
        <w:rPr>
          <w:rFonts w:ascii="Calibri" w:hAnsi="Calibri"/>
          <w:sz w:val="22"/>
          <w:szCs w:val="22"/>
          <w:lang w:val="hr-HR"/>
        </w:rPr>
        <w:t>2001;60(3):193-205.</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lastRenderedPageBreak/>
        <w:t>33.</w:t>
      </w:r>
      <w:r w:rsidRPr="00E408B7">
        <w:rPr>
          <w:rFonts w:ascii="Calibri" w:hAnsi="Calibri"/>
          <w:sz w:val="22"/>
          <w:szCs w:val="22"/>
          <w:lang w:val="hr-HR"/>
        </w:rPr>
        <w:tab/>
        <w:t>Morton J, Hall JY, Wong RJ, Thairu L, Benitz WE, Rhine WD. Kombinira</w:t>
      </w:r>
      <w:r w:rsidR="007969DB">
        <w:rPr>
          <w:rFonts w:ascii="Calibri" w:hAnsi="Calibri"/>
          <w:sz w:val="22"/>
          <w:szCs w:val="22"/>
          <w:lang w:val="hr-HR"/>
        </w:rPr>
        <w:t>nje</w:t>
      </w:r>
      <w:r w:rsidRPr="00E408B7">
        <w:rPr>
          <w:rFonts w:ascii="Calibri" w:hAnsi="Calibri"/>
          <w:sz w:val="22"/>
          <w:szCs w:val="22"/>
          <w:lang w:val="hr-HR"/>
        </w:rPr>
        <w:t xml:space="preserve"> ručne tehnike i električno</w:t>
      </w:r>
      <w:r w:rsidR="007969DB">
        <w:rPr>
          <w:rFonts w:ascii="Calibri" w:hAnsi="Calibri"/>
          <w:sz w:val="22"/>
          <w:szCs w:val="22"/>
          <w:lang w:val="hr-HR"/>
        </w:rPr>
        <w:t>g izdajanja</w:t>
      </w:r>
      <w:r w:rsidRPr="00E408B7">
        <w:rPr>
          <w:rFonts w:ascii="Calibri" w:hAnsi="Calibri"/>
          <w:sz w:val="22"/>
          <w:szCs w:val="22"/>
          <w:lang w:val="hr-HR"/>
        </w:rPr>
        <w:t xml:space="preserve">  povećava proizvodnju mlijeka kod majki nedonoščadi. </w:t>
      </w:r>
      <w:r w:rsidRPr="00E408B7">
        <w:rPr>
          <w:rFonts w:ascii="Calibri" w:hAnsi="Calibri"/>
          <w:i/>
          <w:sz w:val="22"/>
          <w:szCs w:val="22"/>
          <w:lang w:val="hr-HR"/>
        </w:rPr>
        <w:t xml:space="preserve">J Perinatol. </w:t>
      </w:r>
      <w:r w:rsidRPr="00E408B7">
        <w:rPr>
          <w:rFonts w:ascii="Calibri" w:hAnsi="Calibri"/>
          <w:sz w:val="22"/>
          <w:szCs w:val="22"/>
          <w:lang w:val="hr-HR"/>
        </w:rPr>
        <w:t>2009;29(11):757-764.</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34.</w:t>
      </w:r>
      <w:r w:rsidRPr="00E408B7">
        <w:rPr>
          <w:rFonts w:ascii="Calibri" w:hAnsi="Calibri"/>
          <w:sz w:val="22"/>
          <w:szCs w:val="22"/>
          <w:lang w:val="hr-HR"/>
        </w:rPr>
        <w:tab/>
        <w:t xml:space="preserve">Flaherman VJ, Gay B, Scott C, Avins A, Lee KA, Newman TB. Randomizirana studija koja uspoređuje ručno izdajanje s </w:t>
      </w:r>
      <w:r w:rsidR="007969DB">
        <w:rPr>
          <w:rFonts w:ascii="Calibri" w:hAnsi="Calibri"/>
          <w:sz w:val="22"/>
          <w:szCs w:val="22"/>
          <w:lang w:val="hr-HR"/>
        </w:rPr>
        <w:t>uporabom izdajalice</w:t>
      </w:r>
      <w:r w:rsidRPr="00E408B7">
        <w:rPr>
          <w:rFonts w:ascii="Calibri" w:hAnsi="Calibri"/>
          <w:sz w:val="22"/>
          <w:szCs w:val="22"/>
          <w:lang w:val="hr-HR"/>
        </w:rPr>
        <w:t xml:space="preserve"> za majke novorođenčadi sa slabim hranjenjem. </w:t>
      </w:r>
      <w:r w:rsidRPr="00E408B7">
        <w:rPr>
          <w:rFonts w:ascii="Calibri" w:hAnsi="Calibri"/>
          <w:i/>
          <w:sz w:val="22"/>
          <w:szCs w:val="22"/>
          <w:lang w:val="hr-HR"/>
        </w:rPr>
        <w:t xml:space="preserve">Arch Dis Child. </w:t>
      </w:r>
      <w:r w:rsidRPr="00E408B7">
        <w:rPr>
          <w:rFonts w:ascii="Calibri" w:hAnsi="Calibri"/>
          <w:sz w:val="22"/>
          <w:szCs w:val="22"/>
          <w:lang w:val="hr-HR"/>
        </w:rPr>
        <w:t>2012;97(1):F18 - F23.</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35.</w:t>
      </w:r>
      <w:r w:rsidRPr="00E408B7">
        <w:rPr>
          <w:rFonts w:ascii="Calibri" w:hAnsi="Calibri"/>
          <w:sz w:val="22"/>
          <w:szCs w:val="22"/>
          <w:lang w:val="hr-HR"/>
        </w:rPr>
        <w:tab/>
        <w:t xml:space="preserve">Meier PP. Podrška dojenja za majke </w:t>
      </w:r>
      <w:r w:rsidR="007969DB" w:rsidRPr="00E408B7">
        <w:rPr>
          <w:rFonts w:ascii="Calibri" w:hAnsi="Calibri"/>
          <w:sz w:val="22"/>
          <w:szCs w:val="22"/>
          <w:lang w:val="hr-HR"/>
        </w:rPr>
        <w:t xml:space="preserve">novorođenčadi </w:t>
      </w:r>
      <w:r w:rsidRPr="00E408B7">
        <w:rPr>
          <w:rFonts w:ascii="Calibri" w:hAnsi="Calibri"/>
          <w:sz w:val="22"/>
          <w:szCs w:val="22"/>
          <w:lang w:val="hr-HR"/>
        </w:rPr>
        <w:t xml:space="preserve">s vrlo niskom porođajnom težinom. </w:t>
      </w:r>
      <w:r w:rsidRPr="00E408B7">
        <w:rPr>
          <w:rFonts w:ascii="Calibri" w:hAnsi="Calibri"/>
          <w:i/>
          <w:sz w:val="22"/>
          <w:szCs w:val="22"/>
          <w:lang w:val="hr-HR"/>
        </w:rPr>
        <w:t xml:space="preserve">Pediatr Ann. </w:t>
      </w:r>
      <w:r w:rsidRPr="00E408B7">
        <w:rPr>
          <w:rFonts w:ascii="Calibri" w:hAnsi="Calibri"/>
          <w:sz w:val="22"/>
          <w:szCs w:val="22"/>
          <w:lang w:val="hr-HR"/>
        </w:rPr>
        <w:t>2003;32(5):317-325.</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36.</w:t>
      </w:r>
      <w:r w:rsidRPr="00E408B7">
        <w:rPr>
          <w:rFonts w:ascii="Calibri" w:hAnsi="Calibri"/>
          <w:sz w:val="22"/>
          <w:szCs w:val="22"/>
          <w:lang w:val="hr-HR"/>
        </w:rPr>
        <w:tab/>
        <w:t xml:space="preserve">Morton J, Wong RJ, Hall JY, et al. Kombinacija ručnih tehnika i električnog izdajanja povećava kalorijski sadržaj mlijeka kod majki nedonoščadi. </w:t>
      </w:r>
      <w:r w:rsidRPr="00E408B7">
        <w:rPr>
          <w:rFonts w:ascii="Calibri" w:hAnsi="Calibri"/>
          <w:i/>
          <w:sz w:val="22"/>
          <w:szCs w:val="22"/>
          <w:lang w:val="hr-HR"/>
        </w:rPr>
        <w:t xml:space="preserve">J Perinatol. </w:t>
      </w:r>
      <w:r w:rsidRPr="00E408B7">
        <w:rPr>
          <w:rFonts w:ascii="Calibri" w:hAnsi="Calibri"/>
          <w:sz w:val="22"/>
          <w:szCs w:val="22"/>
          <w:lang w:val="hr-HR"/>
        </w:rPr>
        <w:t>2012;32(10):791-796.</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37.</w:t>
      </w:r>
      <w:r w:rsidRPr="00E408B7">
        <w:rPr>
          <w:rFonts w:ascii="Calibri" w:hAnsi="Calibri"/>
          <w:sz w:val="22"/>
          <w:szCs w:val="22"/>
          <w:lang w:val="hr-HR"/>
        </w:rPr>
        <w:tab/>
        <w:t>Jones E, Dimmock PW, Spencer SA. Randomiziran</w:t>
      </w:r>
      <w:r w:rsidR="007969DB">
        <w:rPr>
          <w:rFonts w:ascii="Calibri" w:hAnsi="Calibri"/>
          <w:sz w:val="22"/>
          <w:szCs w:val="22"/>
          <w:lang w:val="hr-HR"/>
        </w:rPr>
        <w:t>a</w:t>
      </w:r>
      <w:r w:rsidRPr="00E408B7">
        <w:rPr>
          <w:rFonts w:ascii="Calibri" w:hAnsi="Calibri"/>
          <w:sz w:val="22"/>
          <w:szCs w:val="22"/>
          <w:lang w:val="hr-HR"/>
        </w:rPr>
        <w:t xml:space="preserve"> kontroliran</w:t>
      </w:r>
      <w:r w:rsidR="007969DB">
        <w:rPr>
          <w:rFonts w:ascii="Calibri" w:hAnsi="Calibri"/>
          <w:sz w:val="22"/>
          <w:szCs w:val="22"/>
          <w:lang w:val="hr-HR"/>
        </w:rPr>
        <w:t>a</w:t>
      </w:r>
      <w:r w:rsidRPr="00E408B7">
        <w:rPr>
          <w:rFonts w:ascii="Calibri" w:hAnsi="Calibri"/>
          <w:sz w:val="22"/>
          <w:szCs w:val="22"/>
          <w:lang w:val="hr-HR"/>
        </w:rPr>
        <w:t xml:space="preserve"> </w:t>
      </w:r>
      <w:r w:rsidR="007969DB">
        <w:rPr>
          <w:rFonts w:ascii="Calibri" w:hAnsi="Calibri"/>
          <w:sz w:val="22"/>
          <w:szCs w:val="22"/>
          <w:lang w:val="hr-HR"/>
        </w:rPr>
        <w:t>studija</w:t>
      </w:r>
      <w:r w:rsidRPr="00E408B7">
        <w:rPr>
          <w:rFonts w:ascii="Calibri" w:hAnsi="Calibri"/>
          <w:sz w:val="22"/>
          <w:szCs w:val="22"/>
          <w:lang w:val="hr-HR"/>
        </w:rPr>
        <w:t xml:space="preserve"> usporedbe metoda izdajanja nakon porođaja nedonoščadi. </w:t>
      </w:r>
      <w:r w:rsidRPr="00E408B7">
        <w:rPr>
          <w:rFonts w:ascii="Calibri" w:hAnsi="Calibri"/>
          <w:i/>
          <w:sz w:val="22"/>
          <w:szCs w:val="22"/>
          <w:lang w:val="hr-HR"/>
        </w:rPr>
        <w:t xml:space="preserve">Arch Dis Child. </w:t>
      </w:r>
      <w:r w:rsidRPr="00E408B7">
        <w:rPr>
          <w:rFonts w:ascii="Calibri" w:hAnsi="Calibri"/>
          <w:sz w:val="22"/>
          <w:szCs w:val="22"/>
          <w:lang w:val="hr-HR"/>
        </w:rPr>
        <w:t>2001;85(2):F91-F95.</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38.</w:t>
      </w:r>
      <w:r w:rsidRPr="00E408B7">
        <w:rPr>
          <w:rFonts w:ascii="Calibri" w:hAnsi="Calibri"/>
          <w:sz w:val="22"/>
          <w:szCs w:val="22"/>
          <w:lang w:val="hr-HR"/>
        </w:rPr>
        <w:tab/>
        <w:t>Meier PP, Engstrom JL. Prakse na temelju dokaza za promicanje</w:t>
      </w:r>
      <w:r w:rsidR="007969DB">
        <w:rPr>
          <w:rFonts w:ascii="Calibri" w:hAnsi="Calibri"/>
          <w:sz w:val="22"/>
          <w:szCs w:val="22"/>
          <w:lang w:val="hr-HR"/>
        </w:rPr>
        <w:t>isključive</w:t>
      </w:r>
      <w:r w:rsidRPr="00E408B7">
        <w:rPr>
          <w:rFonts w:ascii="Calibri" w:hAnsi="Calibri"/>
          <w:sz w:val="22"/>
          <w:szCs w:val="22"/>
          <w:lang w:val="hr-HR"/>
        </w:rPr>
        <w:t xml:space="preserve"> prehrane ljudskim mlijekom kod novorođenčadi s vrlo niskom porođajnom težinom. </w:t>
      </w:r>
      <w:r w:rsidRPr="00E408B7">
        <w:rPr>
          <w:rFonts w:ascii="Calibri" w:hAnsi="Calibri"/>
          <w:i/>
          <w:sz w:val="22"/>
          <w:szCs w:val="22"/>
          <w:lang w:val="hr-HR"/>
        </w:rPr>
        <w:t xml:space="preserve">Neuroreviews. </w:t>
      </w:r>
      <w:r w:rsidRPr="00E408B7">
        <w:rPr>
          <w:rFonts w:ascii="Calibri" w:hAnsi="Calibri"/>
          <w:sz w:val="22"/>
          <w:szCs w:val="22"/>
          <w:lang w:val="hr-HR"/>
        </w:rPr>
        <w:t>2007;8(11):e467-e477.</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39.</w:t>
      </w:r>
      <w:r w:rsidRPr="00E408B7">
        <w:rPr>
          <w:rFonts w:ascii="Calibri" w:hAnsi="Calibri"/>
          <w:sz w:val="22"/>
          <w:szCs w:val="22"/>
          <w:lang w:val="hr-HR"/>
        </w:rPr>
        <w:tab/>
        <w:t>Odbor protokola medicine dojenja. ABM klinički protokol #9: Korištenje galakto</w:t>
      </w:r>
      <w:r w:rsidR="007969DB">
        <w:rPr>
          <w:rFonts w:ascii="Calibri" w:hAnsi="Calibri"/>
          <w:sz w:val="22"/>
          <w:szCs w:val="22"/>
          <w:lang w:val="hr-HR"/>
        </w:rPr>
        <w:t>goga</w:t>
      </w:r>
      <w:r w:rsidRPr="00E408B7">
        <w:rPr>
          <w:rFonts w:ascii="Calibri" w:hAnsi="Calibri"/>
          <w:sz w:val="22"/>
          <w:szCs w:val="22"/>
          <w:lang w:val="hr-HR"/>
        </w:rPr>
        <w:t xml:space="preserve"> u pokretanju ili povećanju brzine izlučivanja majčinog mlijeka (Prva izmjena, siječanj 2011). </w:t>
      </w:r>
      <w:r w:rsidRPr="00E408B7">
        <w:rPr>
          <w:rFonts w:ascii="Calibri" w:hAnsi="Calibri"/>
          <w:i/>
          <w:sz w:val="22"/>
          <w:szCs w:val="22"/>
          <w:lang w:val="hr-HR"/>
        </w:rPr>
        <w:t xml:space="preserve">Breastfeed Med. </w:t>
      </w:r>
      <w:r w:rsidRPr="00E408B7">
        <w:rPr>
          <w:rFonts w:ascii="Calibri" w:hAnsi="Calibri"/>
          <w:sz w:val="22"/>
          <w:szCs w:val="22"/>
          <w:lang w:val="hr-HR"/>
        </w:rPr>
        <w:t>2011;6(1):41-46.</w:t>
      </w:r>
    </w:p>
    <w:p w:rsidR="000272EF" w:rsidRPr="00E408B7" w:rsidRDefault="000272EF" w:rsidP="00182D14">
      <w:pPr>
        <w:pStyle w:val="EndNoteBibliography"/>
        <w:ind w:left="720" w:hanging="720"/>
        <w:rPr>
          <w:rFonts w:ascii="Calibri" w:hAnsi="Calibri"/>
          <w:sz w:val="22"/>
          <w:szCs w:val="22"/>
          <w:lang w:val="hr-HR"/>
        </w:rPr>
      </w:pPr>
      <w:r w:rsidRPr="00E408B7">
        <w:rPr>
          <w:rFonts w:ascii="Calibri" w:hAnsi="Calibri"/>
          <w:sz w:val="22"/>
          <w:szCs w:val="22"/>
          <w:lang w:val="hr-HR"/>
        </w:rPr>
        <w:t>40.</w:t>
      </w:r>
      <w:r w:rsidRPr="00E408B7">
        <w:rPr>
          <w:rFonts w:ascii="Calibri" w:hAnsi="Calibri"/>
          <w:sz w:val="22"/>
          <w:szCs w:val="22"/>
          <w:lang w:val="hr-HR"/>
        </w:rPr>
        <w:tab/>
        <w:t xml:space="preserve">McCain GC, Gartside PS, Greenberg JM, Lott JW. Protokol prehrane za zdravu nedonoščad koji smanjuje vrijeme oralne prehrane </w:t>
      </w:r>
      <w:r w:rsidRPr="00E408B7">
        <w:rPr>
          <w:rFonts w:ascii="Calibri" w:hAnsi="Calibri"/>
          <w:i/>
          <w:sz w:val="22"/>
          <w:szCs w:val="22"/>
          <w:lang w:val="hr-HR"/>
        </w:rPr>
        <w:t xml:space="preserve">J Pediatr. </w:t>
      </w:r>
      <w:r w:rsidRPr="00E408B7">
        <w:rPr>
          <w:rFonts w:ascii="Calibri" w:hAnsi="Calibri"/>
          <w:sz w:val="22"/>
          <w:szCs w:val="22"/>
          <w:lang w:val="hr-HR"/>
        </w:rPr>
        <w:t>2001;139(3):374-379.</w:t>
      </w:r>
    </w:p>
    <w:p w:rsidR="000272EF" w:rsidRPr="00E408B7" w:rsidRDefault="000272EF" w:rsidP="00182D14">
      <w:pPr>
        <w:spacing w:after="160"/>
        <w:rPr>
          <w:rFonts w:ascii="Calibri" w:hAnsi="Calibri"/>
          <w:color w:val="000000"/>
          <w:sz w:val="22"/>
          <w:szCs w:val="22"/>
          <w:lang w:val="hr-HR"/>
        </w:rPr>
      </w:pPr>
    </w:p>
    <w:p w:rsidR="000272EF" w:rsidRPr="00E408B7" w:rsidRDefault="000272EF" w:rsidP="00182D14">
      <w:pPr>
        <w:spacing w:after="160"/>
        <w:rPr>
          <w:rFonts w:ascii="Calibri" w:hAnsi="Calibri"/>
          <w:color w:val="000000"/>
          <w:sz w:val="22"/>
          <w:szCs w:val="22"/>
          <w:lang w:val="hr-HR"/>
        </w:rPr>
      </w:pPr>
      <w:r w:rsidRPr="00E408B7">
        <w:rPr>
          <w:rFonts w:ascii="Calibri" w:hAnsi="Calibri"/>
          <w:color w:val="000000"/>
          <w:sz w:val="22"/>
          <w:szCs w:val="22"/>
          <w:lang w:val="hr-HR"/>
        </w:rPr>
        <w:t>Slika 1:  Plesni položaj ruku s pogleda majke</w:t>
      </w:r>
    </w:p>
    <w:p w:rsidR="000272EF" w:rsidRPr="00E408B7" w:rsidRDefault="000272EF" w:rsidP="00182D14">
      <w:pPr>
        <w:spacing w:after="160"/>
        <w:rPr>
          <w:rFonts w:ascii="Calibri" w:hAnsi="Calibri"/>
          <w:color w:val="000000"/>
          <w:sz w:val="22"/>
          <w:szCs w:val="22"/>
          <w:lang w:val="hr-HR"/>
        </w:rPr>
      </w:pPr>
      <w:r w:rsidRPr="00E408B7">
        <w:rPr>
          <w:rFonts w:ascii="Calibri" w:hAnsi="Calibri"/>
          <w:color w:val="000000"/>
          <w:sz w:val="22"/>
          <w:szCs w:val="22"/>
          <w:lang w:val="hr-HR"/>
        </w:rPr>
        <w:t>Ilustracija: Claudia Grosz, MFA</w:t>
      </w:r>
    </w:p>
    <w:p w:rsidR="000272EF" w:rsidRPr="00E408B7" w:rsidRDefault="000272EF" w:rsidP="00182D14">
      <w:pPr>
        <w:spacing w:after="160"/>
        <w:rPr>
          <w:rFonts w:ascii="Calibri" w:hAnsi="Calibri"/>
          <w:color w:val="000000"/>
          <w:sz w:val="22"/>
          <w:szCs w:val="22"/>
          <w:lang w:val="hr-HR"/>
        </w:rPr>
      </w:pPr>
    </w:p>
    <w:p w:rsidR="000272EF" w:rsidRPr="00E408B7" w:rsidRDefault="000272EF" w:rsidP="005B4DEC">
      <w:pPr>
        <w:autoSpaceDE w:val="0"/>
        <w:autoSpaceDN w:val="0"/>
        <w:adjustRightInd w:val="0"/>
        <w:spacing w:line="276" w:lineRule="auto"/>
        <w:contextualSpacing/>
        <w:rPr>
          <w:rFonts w:ascii="Calibri" w:hAnsi="Calibri"/>
          <w:b/>
          <w:bCs/>
          <w:color w:val="000000"/>
          <w:sz w:val="22"/>
          <w:szCs w:val="22"/>
          <w:lang w:val="hr-HR"/>
        </w:rPr>
      </w:pPr>
      <w:r w:rsidRPr="00E408B7">
        <w:rPr>
          <w:rFonts w:ascii="Calibri" w:hAnsi="Calibri"/>
          <w:b/>
          <w:bCs/>
          <w:color w:val="000000"/>
          <w:sz w:val="22"/>
          <w:szCs w:val="22"/>
          <w:lang w:val="hr-HR"/>
        </w:rPr>
        <w:t xml:space="preserve">ABM protokoli ističu 5 godina nakon datuma objave. </w:t>
      </w:r>
    </w:p>
    <w:p w:rsidR="000272EF" w:rsidRPr="00E408B7" w:rsidRDefault="000272EF" w:rsidP="005B4DEC">
      <w:pPr>
        <w:autoSpaceDE w:val="0"/>
        <w:autoSpaceDN w:val="0"/>
        <w:adjustRightInd w:val="0"/>
        <w:spacing w:after="160" w:line="360" w:lineRule="auto"/>
        <w:contextualSpacing/>
        <w:rPr>
          <w:rFonts w:ascii="Calibri" w:hAnsi="Calibri"/>
          <w:color w:val="000000"/>
          <w:sz w:val="22"/>
          <w:szCs w:val="22"/>
          <w:lang w:val="hr-HR"/>
        </w:rPr>
      </w:pPr>
      <w:r w:rsidRPr="00E408B7">
        <w:rPr>
          <w:rFonts w:ascii="Calibri" w:hAnsi="Calibri"/>
          <w:color w:val="000000"/>
          <w:sz w:val="22"/>
          <w:szCs w:val="22"/>
          <w:lang w:val="hr-HR"/>
        </w:rPr>
        <w:t xml:space="preserve">Sadržaj ovog protokola je ažuran u trenutku objave. Izmjene na osnovi dokaza se izrađuju unutar pet godina ili ranije ukoliko postoje značajne promjene u dokazima. </w:t>
      </w:r>
    </w:p>
    <w:p w:rsidR="000272EF" w:rsidRPr="00E408B7" w:rsidRDefault="000272EF" w:rsidP="00182D14">
      <w:pPr>
        <w:autoSpaceDE w:val="0"/>
        <w:autoSpaceDN w:val="0"/>
        <w:adjustRightInd w:val="0"/>
        <w:spacing w:after="160" w:line="360" w:lineRule="auto"/>
        <w:contextualSpacing/>
        <w:rPr>
          <w:rFonts w:ascii="Calibri" w:hAnsi="Calibri"/>
          <w:color w:val="000000"/>
          <w:sz w:val="22"/>
          <w:szCs w:val="22"/>
          <w:lang w:val="hr-HR"/>
        </w:rPr>
      </w:pPr>
      <w:r w:rsidRPr="00E408B7">
        <w:rPr>
          <w:rFonts w:ascii="Calibri" w:hAnsi="Calibri"/>
          <w:color w:val="000000"/>
          <w:sz w:val="22"/>
          <w:szCs w:val="22"/>
          <w:lang w:val="hr-HR"/>
        </w:rPr>
        <w:t>Prvu i drugu verziju ovog protokola su odobrile Jennifer Thomas, Kathleen Marinelli i Margaret Hennessy.</w:t>
      </w:r>
    </w:p>
    <w:p w:rsidR="000272EF" w:rsidRPr="00E408B7" w:rsidRDefault="000272EF" w:rsidP="00182D14">
      <w:pPr>
        <w:autoSpaceDE w:val="0"/>
        <w:autoSpaceDN w:val="0"/>
        <w:adjustRightInd w:val="0"/>
        <w:spacing w:after="160" w:line="360" w:lineRule="auto"/>
        <w:contextualSpacing/>
        <w:rPr>
          <w:rFonts w:ascii="Calibri" w:hAnsi="Calibri"/>
          <w:color w:val="000000"/>
          <w:sz w:val="22"/>
          <w:szCs w:val="22"/>
          <w:lang w:val="hr-HR"/>
        </w:rPr>
      </w:pPr>
    </w:p>
    <w:p w:rsidR="000272EF" w:rsidRPr="00E408B7" w:rsidRDefault="000272EF" w:rsidP="005B4DEC">
      <w:pPr>
        <w:spacing w:line="276" w:lineRule="auto"/>
        <w:contextualSpacing/>
        <w:rPr>
          <w:rFonts w:ascii="Calibri" w:hAnsi="Calibri"/>
          <w:sz w:val="22"/>
          <w:szCs w:val="22"/>
          <w:lang w:val="hr-HR"/>
        </w:rPr>
      </w:pPr>
      <w:r w:rsidRPr="00E408B7">
        <w:rPr>
          <w:rFonts w:ascii="Calibri" w:hAnsi="Calibri"/>
          <w:sz w:val="22"/>
          <w:szCs w:val="22"/>
          <w:lang w:val="hr-HR"/>
        </w:rPr>
        <w:t>Odbor protokola Akademije medicine dojenja</w:t>
      </w:r>
    </w:p>
    <w:p w:rsidR="000272EF" w:rsidRPr="00E408B7" w:rsidRDefault="000272EF" w:rsidP="00182D14">
      <w:pPr>
        <w:spacing w:after="160" w:line="360" w:lineRule="auto"/>
        <w:contextualSpacing/>
        <w:rPr>
          <w:rFonts w:ascii="Calibri" w:hAnsi="Calibri"/>
          <w:sz w:val="22"/>
          <w:szCs w:val="22"/>
          <w:lang w:val="hr-HR"/>
        </w:rPr>
      </w:pPr>
    </w:p>
    <w:p w:rsidR="000272EF" w:rsidRPr="00E408B7" w:rsidRDefault="000272EF" w:rsidP="00182D14">
      <w:pPr>
        <w:spacing w:after="160" w:line="360" w:lineRule="auto"/>
        <w:contextualSpacing/>
        <w:rPr>
          <w:rStyle w:val="Strong"/>
          <w:rFonts w:ascii="Calibri" w:hAnsi="Calibri"/>
          <w:b w:val="0"/>
          <w:bCs/>
          <w:i/>
          <w:color w:val="1C3764"/>
          <w:sz w:val="22"/>
          <w:szCs w:val="22"/>
          <w:shd w:val="clear" w:color="auto" w:fill="FFFFFF"/>
          <w:lang w:val="hr-HR"/>
        </w:rPr>
      </w:pPr>
      <w:r w:rsidRPr="00E408B7">
        <w:rPr>
          <w:rFonts w:ascii="Calibri" w:hAnsi="Calibri"/>
          <w:i/>
          <w:sz w:val="22"/>
          <w:szCs w:val="22"/>
          <w:lang w:val="hr-HR"/>
        </w:rPr>
        <w:t>Wendy Brodribb</w:t>
      </w:r>
      <w:r w:rsidRPr="00E408B7">
        <w:rPr>
          <w:rFonts w:ascii="Calibri" w:hAnsi="Calibri"/>
          <w:sz w:val="22"/>
          <w:szCs w:val="22"/>
          <w:lang w:val="hr-HR"/>
        </w:rPr>
        <w:t xml:space="preserve"> </w:t>
      </w:r>
      <w:r w:rsidRPr="00E408B7">
        <w:rPr>
          <w:rStyle w:val="Strong"/>
          <w:rFonts w:ascii="Calibri" w:hAnsi="Calibri"/>
          <w:b w:val="0"/>
          <w:bCs/>
          <w:sz w:val="22"/>
          <w:szCs w:val="22"/>
          <w:shd w:val="clear" w:color="auto" w:fill="FFFFFF"/>
          <w:lang w:val="hr-HR"/>
        </w:rPr>
        <w:t xml:space="preserve">MBBS, PhD, FABM, </w:t>
      </w:r>
      <w:r w:rsidRPr="00E408B7">
        <w:rPr>
          <w:rStyle w:val="Strong"/>
          <w:rFonts w:ascii="Calibri" w:hAnsi="Calibri"/>
          <w:b w:val="0"/>
          <w:bCs/>
          <w:i/>
          <w:sz w:val="22"/>
          <w:szCs w:val="22"/>
          <w:shd w:val="clear" w:color="auto" w:fill="FFFFFF"/>
          <w:lang w:val="hr-HR"/>
        </w:rPr>
        <w:t>Predsjednica</w:t>
      </w:r>
    </w:p>
    <w:p w:rsidR="000272EF" w:rsidRPr="00E408B7" w:rsidRDefault="000272EF" w:rsidP="00182D14">
      <w:pPr>
        <w:spacing w:after="160" w:line="360" w:lineRule="auto"/>
        <w:contextualSpacing/>
        <w:rPr>
          <w:rFonts w:ascii="Calibri" w:hAnsi="Calibri"/>
          <w:sz w:val="22"/>
          <w:szCs w:val="22"/>
          <w:lang w:val="hr-HR"/>
        </w:rPr>
      </w:pPr>
      <w:r w:rsidRPr="00E408B7">
        <w:rPr>
          <w:rFonts w:ascii="Calibri" w:hAnsi="Calibri"/>
          <w:i/>
          <w:sz w:val="22"/>
          <w:szCs w:val="22"/>
          <w:lang w:val="hr-HR"/>
        </w:rPr>
        <w:t>Larry Noble</w:t>
      </w:r>
      <w:r w:rsidRPr="00E408B7">
        <w:rPr>
          <w:rFonts w:ascii="Calibri" w:hAnsi="Calibri"/>
          <w:sz w:val="22"/>
          <w:szCs w:val="22"/>
          <w:lang w:val="hr-HR"/>
        </w:rPr>
        <w:t xml:space="preserve"> MD FABM, </w:t>
      </w:r>
      <w:r w:rsidRPr="00E408B7">
        <w:rPr>
          <w:rFonts w:ascii="Calibri" w:hAnsi="Calibri"/>
          <w:i/>
          <w:sz w:val="22"/>
          <w:szCs w:val="22"/>
          <w:lang w:val="hr-HR"/>
        </w:rPr>
        <w:t>Predsjednik prijevoda</w:t>
      </w:r>
    </w:p>
    <w:p w:rsidR="000272EF" w:rsidRPr="00E408B7" w:rsidRDefault="000272EF" w:rsidP="00182D14">
      <w:pPr>
        <w:spacing w:after="160" w:line="360" w:lineRule="auto"/>
        <w:contextualSpacing/>
        <w:rPr>
          <w:rFonts w:ascii="Calibri" w:hAnsi="Calibri"/>
          <w:sz w:val="22"/>
          <w:szCs w:val="22"/>
          <w:lang w:val="hr-HR"/>
        </w:rPr>
      </w:pPr>
      <w:r w:rsidRPr="00E408B7">
        <w:rPr>
          <w:rFonts w:ascii="Calibri" w:hAnsi="Calibri"/>
          <w:i/>
          <w:sz w:val="22"/>
          <w:szCs w:val="22"/>
          <w:lang w:val="hr-HR"/>
        </w:rPr>
        <w:t>Nancy Brent</w:t>
      </w:r>
      <w:r w:rsidRPr="00E408B7">
        <w:rPr>
          <w:rFonts w:ascii="Calibri" w:hAnsi="Calibri"/>
          <w:sz w:val="22"/>
          <w:szCs w:val="22"/>
          <w:lang w:val="hr-HR"/>
        </w:rPr>
        <w:t xml:space="preserve"> MD</w:t>
      </w:r>
    </w:p>
    <w:p w:rsidR="000272EF" w:rsidRPr="00E408B7" w:rsidRDefault="000272EF" w:rsidP="00182D14">
      <w:pPr>
        <w:spacing w:after="160" w:line="360" w:lineRule="auto"/>
        <w:contextualSpacing/>
        <w:rPr>
          <w:rFonts w:ascii="Calibri" w:hAnsi="Calibri"/>
          <w:sz w:val="22"/>
          <w:szCs w:val="22"/>
          <w:lang w:val="hr-HR"/>
        </w:rPr>
      </w:pPr>
      <w:r w:rsidRPr="00E408B7">
        <w:rPr>
          <w:rFonts w:ascii="Calibri" w:hAnsi="Calibri"/>
          <w:i/>
          <w:sz w:val="22"/>
          <w:szCs w:val="22"/>
          <w:lang w:val="hr-HR"/>
        </w:rPr>
        <w:t>Maya Bunik</w:t>
      </w:r>
      <w:r w:rsidRPr="00E408B7">
        <w:rPr>
          <w:rFonts w:ascii="Calibri" w:hAnsi="Calibri"/>
          <w:sz w:val="22"/>
          <w:szCs w:val="22"/>
          <w:lang w:val="hr-HR"/>
        </w:rPr>
        <w:t xml:space="preserve"> MD MSPH FABM </w:t>
      </w:r>
    </w:p>
    <w:p w:rsidR="000272EF" w:rsidRPr="00E408B7" w:rsidRDefault="000272EF" w:rsidP="00182D14">
      <w:pPr>
        <w:spacing w:after="160" w:line="360" w:lineRule="auto"/>
        <w:contextualSpacing/>
        <w:rPr>
          <w:rFonts w:ascii="Calibri" w:hAnsi="Calibri"/>
          <w:sz w:val="22"/>
          <w:szCs w:val="22"/>
          <w:lang w:val="hr-HR"/>
        </w:rPr>
      </w:pPr>
      <w:r w:rsidRPr="00E408B7">
        <w:rPr>
          <w:rFonts w:ascii="Calibri" w:hAnsi="Calibri"/>
          <w:i/>
          <w:sz w:val="22"/>
          <w:szCs w:val="22"/>
          <w:lang w:val="hr-HR"/>
        </w:rPr>
        <w:t>Cadey Harrel</w:t>
      </w:r>
      <w:r w:rsidRPr="00E408B7">
        <w:rPr>
          <w:rFonts w:ascii="Calibri" w:hAnsi="Calibri"/>
          <w:sz w:val="22"/>
          <w:szCs w:val="22"/>
          <w:lang w:val="hr-HR"/>
        </w:rPr>
        <w:t xml:space="preserve"> MD</w:t>
      </w:r>
      <w:r w:rsidRPr="00E408B7">
        <w:rPr>
          <w:rFonts w:ascii="Calibri" w:hAnsi="Calibri"/>
          <w:sz w:val="22"/>
          <w:szCs w:val="22"/>
          <w:lang w:val="hr-HR"/>
        </w:rPr>
        <w:br/>
      </w:r>
      <w:r w:rsidRPr="00E408B7">
        <w:rPr>
          <w:rFonts w:ascii="Calibri" w:hAnsi="Calibri"/>
          <w:i/>
          <w:sz w:val="22"/>
          <w:szCs w:val="22"/>
          <w:lang w:val="hr-HR"/>
        </w:rPr>
        <w:t>Ruth A Lawrence</w:t>
      </w:r>
      <w:r w:rsidRPr="00E408B7">
        <w:rPr>
          <w:rFonts w:ascii="Calibri" w:hAnsi="Calibri"/>
          <w:sz w:val="22"/>
          <w:szCs w:val="22"/>
          <w:lang w:val="hr-HR"/>
        </w:rPr>
        <w:t xml:space="preserve"> MD FABM</w:t>
      </w:r>
    </w:p>
    <w:p w:rsidR="000272EF" w:rsidRPr="00E408B7" w:rsidRDefault="000272EF" w:rsidP="00182D14">
      <w:pPr>
        <w:spacing w:after="160" w:line="360" w:lineRule="auto"/>
        <w:contextualSpacing/>
        <w:rPr>
          <w:rFonts w:ascii="Calibri" w:hAnsi="Calibri"/>
          <w:sz w:val="22"/>
          <w:szCs w:val="22"/>
          <w:lang w:val="hr-HR"/>
        </w:rPr>
      </w:pPr>
      <w:r w:rsidRPr="00E408B7">
        <w:rPr>
          <w:rFonts w:ascii="Calibri" w:hAnsi="Calibri"/>
          <w:i/>
          <w:sz w:val="22"/>
          <w:szCs w:val="22"/>
          <w:lang w:val="hr-HR"/>
        </w:rPr>
        <w:t>Kathleen A. Marinelli</w:t>
      </w:r>
      <w:r w:rsidRPr="00E408B7">
        <w:rPr>
          <w:rFonts w:ascii="Calibri" w:hAnsi="Calibri"/>
          <w:sz w:val="22"/>
          <w:szCs w:val="22"/>
          <w:lang w:val="hr-HR"/>
        </w:rPr>
        <w:t xml:space="preserve"> MD FABM</w:t>
      </w:r>
    </w:p>
    <w:p w:rsidR="000272EF" w:rsidRPr="00E408B7" w:rsidRDefault="000272EF" w:rsidP="00182D14">
      <w:pPr>
        <w:spacing w:after="160" w:line="360" w:lineRule="auto"/>
        <w:contextualSpacing/>
        <w:rPr>
          <w:rFonts w:ascii="Calibri" w:hAnsi="Calibri"/>
          <w:i/>
          <w:sz w:val="22"/>
          <w:szCs w:val="22"/>
          <w:lang w:val="hr-HR"/>
        </w:rPr>
      </w:pPr>
      <w:r w:rsidRPr="00E408B7">
        <w:rPr>
          <w:rFonts w:ascii="Calibri" w:hAnsi="Calibri"/>
          <w:i/>
          <w:sz w:val="22"/>
          <w:szCs w:val="22"/>
          <w:lang w:val="hr-HR"/>
        </w:rPr>
        <w:lastRenderedPageBreak/>
        <w:t>Kate Naylor MBBS, FRACGP</w:t>
      </w:r>
    </w:p>
    <w:p w:rsidR="000272EF" w:rsidRPr="00E408B7" w:rsidRDefault="000272EF" w:rsidP="00182D14">
      <w:pPr>
        <w:spacing w:after="160" w:line="360" w:lineRule="auto"/>
        <w:contextualSpacing/>
        <w:rPr>
          <w:rFonts w:ascii="Calibri" w:hAnsi="Calibri"/>
          <w:sz w:val="22"/>
          <w:szCs w:val="22"/>
          <w:lang w:val="hr-HR"/>
        </w:rPr>
      </w:pPr>
      <w:r w:rsidRPr="00E408B7">
        <w:rPr>
          <w:rFonts w:ascii="Calibri" w:hAnsi="Calibri"/>
          <w:i/>
          <w:sz w:val="22"/>
          <w:szCs w:val="22"/>
          <w:lang w:val="hr-HR"/>
        </w:rPr>
        <w:t>Sarah Reece-Stremtan</w:t>
      </w:r>
      <w:r w:rsidRPr="00E408B7">
        <w:rPr>
          <w:rFonts w:ascii="Calibri" w:hAnsi="Calibri"/>
          <w:sz w:val="22"/>
          <w:szCs w:val="22"/>
          <w:lang w:val="hr-HR"/>
        </w:rPr>
        <w:t xml:space="preserve"> MD</w:t>
      </w:r>
    </w:p>
    <w:p w:rsidR="000272EF" w:rsidRPr="00E408B7" w:rsidRDefault="000272EF" w:rsidP="00182D14">
      <w:pPr>
        <w:spacing w:after="160" w:line="360" w:lineRule="auto"/>
        <w:contextualSpacing/>
        <w:rPr>
          <w:rFonts w:ascii="Calibri" w:hAnsi="Calibri"/>
          <w:sz w:val="22"/>
          <w:szCs w:val="22"/>
          <w:lang w:val="hr-HR"/>
        </w:rPr>
      </w:pPr>
      <w:r w:rsidRPr="00E408B7">
        <w:rPr>
          <w:rFonts w:ascii="Calibri" w:hAnsi="Calibri"/>
          <w:i/>
          <w:sz w:val="22"/>
          <w:szCs w:val="22"/>
          <w:lang w:val="hr-HR"/>
        </w:rPr>
        <w:t>Casey Rosen-Carole</w:t>
      </w:r>
      <w:r w:rsidRPr="00E408B7">
        <w:rPr>
          <w:rFonts w:ascii="Calibri" w:hAnsi="Calibri"/>
          <w:sz w:val="22"/>
          <w:szCs w:val="22"/>
          <w:lang w:val="hr-HR"/>
        </w:rPr>
        <w:t xml:space="preserve"> MD MPH</w:t>
      </w:r>
    </w:p>
    <w:p w:rsidR="000272EF" w:rsidRPr="00E408B7" w:rsidRDefault="000272EF" w:rsidP="00182D14">
      <w:pPr>
        <w:spacing w:after="160" w:line="360" w:lineRule="auto"/>
        <w:contextualSpacing/>
        <w:rPr>
          <w:rFonts w:ascii="Calibri" w:hAnsi="Calibri"/>
          <w:sz w:val="22"/>
          <w:szCs w:val="22"/>
          <w:lang w:val="hr-HR"/>
        </w:rPr>
      </w:pPr>
      <w:r w:rsidRPr="00E408B7">
        <w:rPr>
          <w:rFonts w:ascii="Calibri" w:hAnsi="Calibri"/>
          <w:i/>
          <w:sz w:val="22"/>
          <w:szCs w:val="22"/>
          <w:lang w:val="hr-HR"/>
        </w:rPr>
        <w:t>Tomoko Seo</w:t>
      </w:r>
      <w:r w:rsidRPr="00E408B7">
        <w:rPr>
          <w:rFonts w:ascii="Calibri" w:hAnsi="Calibri"/>
          <w:sz w:val="22"/>
          <w:szCs w:val="22"/>
          <w:lang w:val="hr-HR"/>
        </w:rPr>
        <w:t xml:space="preserve"> MD FABM</w:t>
      </w:r>
    </w:p>
    <w:p w:rsidR="000272EF" w:rsidRPr="00E408B7" w:rsidRDefault="000272EF" w:rsidP="00182D14">
      <w:pPr>
        <w:spacing w:before="100" w:beforeAutospacing="1" w:after="160" w:line="360" w:lineRule="auto"/>
        <w:contextualSpacing/>
        <w:rPr>
          <w:rFonts w:ascii="Calibri" w:hAnsi="Calibri"/>
          <w:sz w:val="22"/>
          <w:szCs w:val="22"/>
          <w:lang w:val="hr-HR"/>
        </w:rPr>
      </w:pPr>
      <w:r w:rsidRPr="00E408B7">
        <w:rPr>
          <w:rFonts w:ascii="Calibri" w:hAnsi="Calibri"/>
          <w:i/>
          <w:sz w:val="22"/>
          <w:szCs w:val="22"/>
          <w:lang w:val="hr-HR"/>
        </w:rPr>
        <w:t>Rose St. Fleur</w:t>
      </w:r>
      <w:r w:rsidRPr="00E408B7">
        <w:rPr>
          <w:rFonts w:ascii="Calibri" w:hAnsi="Calibri"/>
          <w:sz w:val="22"/>
          <w:szCs w:val="22"/>
          <w:lang w:val="hr-HR"/>
        </w:rPr>
        <w:t xml:space="preserve"> MD</w:t>
      </w:r>
      <w:r w:rsidRPr="00E408B7">
        <w:rPr>
          <w:rFonts w:ascii="Calibri" w:hAnsi="Calibri"/>
          <w:sz w:val="22"/>
          <w:szCs w:val="22"/>
          <w:lang w:val="hr-HR"/>
        </w:rPr>
        <w:br/>
      </w:r>
      <w:r w:rsidRPr="00E408B7">
        <w:rPr>
          <w:rFonts w:ascii="Calibri" w:hAnsi="Calibri"/>
          <w:i/>
          <w:sz w:val="22"/>
          <w:szCs w:val="22"/>
          <w:lang w:val="hr-HR"/>
        </w:rPr>
        <w:t>Michal Young</w:t>
      </w:r>
      <w:r w:rsidRPr="00E408B7">
        <w:rPr>
          <w:rFonts w:ascii="Calibri" w:hAnsi="Calibri"/>
          <w:sz w:val="22"/>
          <w:szCs w:val="22"/>
          <w:lang w:val="hr-HR"/>
        </w:rPr>
        <w:t xml:space="preserve"> MD</w:t>
      </w:r>
    </w:p>
    <w:p w:rsidR="000272EF" w:rsidRPr="00E408B7" w:rsidRDefault="000272EF" w:rsidP="00182D14">
      <w:pPr>
        <w:spacing w:before="100" w:beforeAutospacing="1" w:after="160" w:line="360" w:lineRule="auto"/>
        <w:contextualSpacing/>
        <w:rPr>
          <w:rFonts w:ascii="Calibri" w:hAnsi="Calibri"/>
          <w:sz w:val="22"/>
          <w:szCs w:val="22"/>
          <w:lang w:val="hr-HR"/>
        </w:rPr>
      </w:pPr>
    </w:p>
    <w:p w:rsidR="000272EF" w:rsidRPr="00E408B7" w:rsidRDefault="000272EF" w:rsidP="00182D14">
      <w:pPr>
        <w:spacing w:after="160" w:line="276" w:lineRule="auto"/>
        <w:ind w:left="720" w:hanging="720"/>
        <w:rPr>
          <w:rFonts w:ascii="Calibri" w:hAnsi="Calibri"/>
          <w:sz w:val="22"/>
          <w:szCs w:val="22"/>
          <w:lang w:val="hr-HR"/>
        </w:rPr>
      </w:pPr>
      <w:r w:rsidRPr="00E408B7">
        <w:rPr>
          <w:rFonts w:ascii="Calibri" w:hAnsi="Calibri"/>
          <w:sz w:val="22"/>
          <w:szCs w:val="22"/>
          <w:lang w:val="hr-HR"/>
        </w:rPr>
        <w:t>Za korespondenciju: abm@bfmed.org</w:t>
      </w:r>
    </w:p>
    <w:p w:rsidR="000272EF" w:rsidRPr="00E408B7" w:rsidRDefault="000272EF">
      <w:pPr>
        <w:rPr>
          <w:rFonts w:ascii="Calibri" w:hAnsi="Calibri"/>
          <w:sz w:val="22"/>
          <w:szCs w:val="22"/>
          <w:lang w:val="hr-HR"/>
        </w:rPr>
      </w:pPr>
    </w:p>
    <w:p w:rsidR="000272EF" w:rsidRPr="00E408B7" w:rsidRDefault="000272EF">
      <w:pPr>
        <w:rPr>
          <w:rFonts w:ascii="Cambria" w:hAnsi="Cambria"/>
          <w:szCs w:val="24"/>
          <w:lang w:val="hr-HR" w:eastAsia="ja-JP"/>
        </w:rPr>
      </w:pPr>
    </w:p>
    <w:sectPr w:rsidR="000272EF" w:rsidRPr="00E408B7" w:rsidSect="005E67BE">
      <w:headerReference w:type="default" r:id="rId8"/>
      <w:footerReference w:type="default" r:id="rId9"/>
      <w:headerReference w:type="first" r:id="rId10"/>
      <w:footerReference w:type="first" r:id="rId11"/>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3AE" w:rsidRDefault="004553AE">
      <w:r>
        <w:separator/>
      </w:r>
    </w:p>
  </w:endnote>
  <w:endnote w:type="continuationSeparator" w:id="0">
    <w:p w:rsidR="004553AE" w:rsidRDefault="0045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8D" w:rsidRDefault="00BA0E8D">
    <w:pPr>
      <w:pStyle w:val="Footer"/>
      <w:jc w:val="center"/>
    </w:pPr>
    <w:r>
      <w:rPr>
        <w:rStyle w:val="PageNumber"/>
      </w:rPr>
      <w:fldChar w:fldCharType="begin"/>
    </w:r>
    <w:r>
      <w:rPr>
        <w:rStyle w:val="PageNumber"/>
      </w:rPr>
      <w:instrText xml:space="preserve"> PAGE </w:instrText>
    </w:r>
    <w:r>
      <w:rPr>
        <w:rStyle w:val="PageNumber"/>
      </w:rPr>
      <w:fldChar w:fldCharType="separate"/>
    </w:r>
    <w:r w:rsidR="00CF24E8">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8D" w:rsidRDefault="00BA0E8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3AE" w:rsidRDefault="004553AE">
      <w:r>
        <w:separator/>
      </w:r>
    </w:p>
  </w:footnote>
  <w:footnote w:type="continuationSeparator" w:id="0">
    <w:p w:rsidR="004553AE" w:rsidRDefault="004553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8D" w:rsidRDefault="00BA0E8D">
    <w:pPr>
      <w:pStyle w:val="Header"/>
      <w:rPr>
        <w:rStyle w:val="PageNumber"/>
      </w:rPr>
    </w:pPr>
    <w:r>
      <w:tab/>
    </w:r>
    <w:r>
      <w:rPr>
        <w:rStyle w:val="PageNumber"/>
      </w:rPr>
      <w:t xml:space="preserve"> </w:t>
    </w:r>
    <w:r>
      <w:rPr>
        <w:rStyle w:val="PageNumber"/>
      </w:rPr>
      <w:tab/>
    </w:r>
  </w:p>
  <w:p w:rsidR="00BA0E8D" w:rsidRDefault="00BA0E8D">
    <w:pPr>
      <w:pStyle w:val="Header"/>
      <w:rPr>
        <w:rStyle w:val="PageNumber"/>
      </w:rPr>
    </w:pPr>
  </w:p>
  <w:p w:rsidR="00BA0E8D" w:rsidRDefault="00BA0E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8D" w:rsidRDefault="004553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BA0E8D">
      <w:t>ABM Clinical Protocol # 16</w:t>
    </w:r>
    <w:r w:rsidR="00BA0E8D">
      <w:tab/>
    </w:r>
    <w:r w:rsidR="00BA0E8D">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F6AC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71761"/>
    <w:multiLevelType w:val="multilevel"/>
    <w:tmpl w:val="FAD8D3CE"/>
    <w:lvl w:ilvl="0">
      <w:start w:val="1"/>
      <w:numFmt w:val="decimal"/>
      <w:lvlText w:val="%1."/>
      <w:lvlJc w:val="left"/>
      <w:pPr>
        <w:tabs>
          <w:tab w:val="num" w:pos="720"/>
        </w:tabs>
        <w:ind w:left="720" w:hanging="360"/>
      </w:pPr>
      <w:rPr>
        <w:rFonts w:cs="Times New Roman" w:hint="default"/>
      </w:rPr>
    </w:lvl>
    <w:lvl w:ilvl="1">
      <w:start w:val="7"/>
      <w:numFmt w:val="decimal"/>
      <w:isLgl/>
      <w:lvlText w:val="%1.%2"/>
      <w:lvlJc w:val="left"/>
      <w:pPr>
        <w:tabs>
          <w:tab w:val="num" w:pos="720"/>
        </w:tabs>
        <w:ind w:left="720" w:hanging="360"/>
      </w:pPr>
      <w:rPr>
        <w:rFonts w:cs="Times New Roman" w:hint="default"/>
        <w:color w:val="000000"/>
      </w:rPr>
    </w:lvl>
    <w:lvl w:ilvl="2">
      <w:start w:val="1"/>
      <w:numFmt w:val="decimal"/>
      <w:isLgl/>
      <w:lvlText w:val="%1.%2.%3"/>
      <w:lvlJc w:val="left"/>
      <w:pPr>
        <w:tabs>
          <w:tab w:val="num" w:pos="720"/>
        </w:tabs>
        <w:ind w:left="720" w:hanging="36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color w:val="000000"/>
      </w:rPr>
    </w:lvl>
    <w:lvl w:ilvl="4">
      <w:start w:val="1"/>
      <w:numFmt w:val="decimal"/>
      <w:isLgl/>
      <w:lvlText w:val="%1.%2.%3.%4.%5"/>
      <w:lvlJc w:val="left"/>
      <w:pPr>
        <w:tabs>
          <w:tab w:val="num" w:pos="1080"/>
        </w:tabs>
        <w:ind w:left="1080" w:hanging="720"/>
      </w:pPr>
      <w:rPr>
        <w:rFonts w:cs="Times New Roman" w:hint="default"/>
        <w:color w:val="000000"/>
      </w:rPr>
    </w:lvl>
    <w:lvl w:ilvl="5">
      <w:start w:val="1"/>
      <w:numFmt w:val="decimal"/>
      <w:isLgl/>
      <w:lvlText w:val="%1.%2.%3.%4.%5.%6"/>
      <w:lvlJc w:val="left"/>
      <w:pPr>
        <w:tabs>
          <w:tab w:val="num" w:pos="1080"/>
        </w:tabs>
        <w:ind w:left="1080" w:hanging="720"/>
      </w:pPr>
      <w:rPr>
        <w:rFonts w:cs="Times New Roman" w:hint="default"/>
        <w:color w:val="000000"/>
      </w:rPr>
    </w:lvl>
    <w:lvl w:ilvl="6">
      <w:start w:val="1"/>
      <w:numFmt w:val="decimal"/>
      <w:isLgl/>
      <w:lvlText w:val="%1.%2.%3.%4.%5.%6.%7"/>
      <w:lvlJc w:val="left"/>
      <w:pPr>
        <w:tabs>
          <w:tab w:val="num" w:pos="1440"/>
        </w:tabs>
        <w:ind w:left="1440" w:hanging="1080"/>
      </w:pPr>
      <w:rPr>
        <w:rFonts w:cs="Times New Roman" w:hint="default"/>
        <w:color w:val="000000"/>
      </w:rPr>
    </w:lvl>
    <w:lvl w:ilvl="7">
      <w:start w:val="1"/>
      <w:numFmt w:val="decimal"/>
      <w:isLgl/>
      <w:lvlText w:val="%1.%2.%3.%4.%5.%6.%7.%8"/>
      <w:lvlJc w:val="left"/>
      <w:pPr>
        <w:tabs>
          <w:tab w:val="num" w:pos="1440"/>
        </w:tabs>
        <w:ind w:left="1440" w:hanging="1080"/>
      </w:pPr>
      <w:rPr>
        <w:rFonts w:cs="Times New Roman" w:hint="default"/>
        <w:color w:val="000000"/>
      </w:rPr>
    </w:lvl>
    <w:lvl w:ilvl="8">
      <w:start w:val="1"/>
      <w:numFmt w:val="decimal"/>
      <w:isLgl/>
      <w:lvlText w:val="%1.%2.%3.%4.%5.%6.%7.%8.%9"/>
      <w:lvlJc w:val="left"/>
      <w:pPr>
        <w:tabs>
          <w:tab w:val="num" w:pos="1440"/>
        </w:tabs>
        <w:ind w:left="1440" w:hanging="1080"/>
      </w:pPr>
      <w:rPr>
        <w:rFonts w:cs="Times New Roman" w:hint="default"/>
        <w:color w:val="000000"/>
      </w:rPr>
    </w:lvl>
  </w:abstractNum>
  <w:abstractNum w:abstractNumId="2" w15:restartNumberingAfterBreak="0">
    <w:nsid w:val="02257CDC"/>
    <w:multiLevelType w:val="hybridMultilevel"/>
    <w:tmpl w:val="9FCCE6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4916B7"/>
    <w:multiLevelType w:val="hybridMultilevel"/>
    <w:tmpl w:val="3E209F02"/>
    <w:lvl w:ilvl="0" w:tplc="6CE4FA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5F774AA"/>
    <w:multiLevelType w:val="hybridMultilevel"/>
    <w:tmpl w:val="727EEE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547F6A"/>
    <w:multiLevelType w:val="hybridMultilevel"/>
    <w:tmpl w:val="880E0CA8"/>
    <w:lvl w:ilvl="0" w:tplc="04090015">
      <w:start w:val="1"/>
      <w:numFmt w:val="upperLetter"/>
      <w:lvlText w:val="%1."/>
      <w:lvlJc w:val="left"/>
      <w:pPr>
        <w:tabs>
          <w:tab w:val="num" w:pos="720"/>
        </w:tabs>
        <w:ind w:left="720" w:hanging="360"/>
      </w:pPr>
      <w:rPr>
        <w:rFonts w:cs="Times New Roman" w:hint="default"/>
      </w:rPr>
    </w:lvl>
    <w:lvl w:ilvl="1" w:tplc="FB545188">
      <w:start w:val="4"/>
      <w:numFmt w:val="decimal"/>
      <w:lvlText w:val="%2."/>
      <w:lvlJc w:val="left"/>
      <w:pPr>
        <w:tabs>
          <w:tab w:val="num" w:pos="1440"/>
        </w:tabs>
        <w:ind w:left="1440" w:hanging="360"/>
      </w:pPr>
      <w:rPr>
        <w:rFonts w:cs="Times New Roman" w:hint="default"/>
        <w:color w:val="00000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0994033"/>
    <w:multiLevelType w:val="hybridMultilevel"/>
    <w:tmpl w:val="DE40DA4E"/>
    <w:lvl w:ilvl="0" w:tplc="D9FAF258">
      <w:start w:val="5"/>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536D468B"/>
    <w:multiLevelType w:val="hybridMultilevel"/>
    <w:tmpl w:val="C2C23BD6"/>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CDE79AC"/>
    <w:multiLevelType w:val="hybridMultilevel"/>
    <w:tmpl w:val="B51ECA7C"/>
    <w:lvl w:ilvl="0" w:tplc="BE4E5AE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E936D60"/>
    <w:multiLevelType w:val="hybridMultilevel"/>
    <w:tmpl w:val="FECC93B8"/>
    <w:lvl w:ilvl="0" w:tplc="04090019">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8C20B35"/>
    <w:multiLevelType w:val="hybridMultilevel"/>
    <w:tmpl w:val="D75ECF2C"/>
    <w:lvl w:ilvl="0" w:tplc="0409000F">
      <w:start w:val="1"/>
      <w:numFmt w:val="decimal"/>
      <w:lvlText w:val="%1."/>
      <w:lvlJc w:val="left"/>
      <w:pPr>
        <w:tabs>
          <w:tab w:val="num" w:pos="720"/>
        </w:tabs>
        <w:ind w:left="720" w:hanging="360"/>
      </w:pPr>
      <w:rPr>
        <w:rFonts w:cs="Times New Roman" w:hint="default"/>
      </w:rPr>
    </w:lvl>
    <w:lvl w:ilvl="1" w:tplc="7CEC0A4A">
      <w:start w:val="5"/>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D296743"/>
    <w:multiLevelType w:val="hybridMultilevel"/>
    <w:tmpl w:val="F10A90B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8"/>
  </w:num>
  <w:num w:numId="4">
    <w:abstractNumId w:val="5"/>
  </w:num>
  <w:num w:numId="5">
    <w:abstractNumId w:val="10"/>
  </w:num>
  <w:num w:numId="6">
    <w:abstractNumId w:val="11"/>
  </w:num>
  <w:num w:numId="7">
    <w:abstractNumId w:val="2"/>
  </w:num>
  <w:num w:numId="8">
    <w:abstractNumId w:val="4"/>
  </w:num>
  <w:num w:numId="9">
    <w:abstractNumId w:val="3"/>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1&lt;/Suspended&gt;&lt;/ENInstantFormat&gt;"/>
  </w:docVars>
  <w:rsids>
    <w:rsidRoot w:val="005E67BE"/>
    <w:rsid w:val="0000721F"/>
    <w:rsid w:val="00017B32"/>
    <w:rsid w:val="00022B99"/>
    <w:rsid w:val="000272EF"/>
    <w:rsid w:val="000372B2"/>
    <w:rsid w:val="00045294"/>
    <w:rsid w:val="00076809"/>
    <w:rsid w:val="000A332F"/>
    <w:rsid w:val="000A69CE"/>
    <w:rsid w:val="000D46E2"/>
    <w:rsid w:val="000E5C48"/>
    <w:rsid w:val="000F5213"/>
    <w:rsid w:val="000F6BCC"/>
    <w:rsid w:val="00101696"/>
    <w:rsid w:val="001247C0"/>
    <w:rsid w:val="00125581"/>
    <w:rsid w:val="0014497B"/>
    <w:rsid w:val="0016191F"/>
    <w:rsid w:val="001621C1"/>
    <w:rsid w:val="001627C3"/>
    <w:rsid w:val="00171FB9"/>
    <w:rsid w:val="0017495C"/>
    <w:rsid w:val="00182D14"/>
    <w:rsid w:val="0019493A"/>
    <w:rsid w:val="001B437E"/>
    <w:rsid w:val="001C6FFF"/>
    <w:rsid w:val="001E6D62"/>
    <w:rsid w:val="001F0997"/>
    <w:rsid w:val="0020444F"/>
    <w:rsid w:val="00210CC4"/>
    <w:rsid w:val="002203CB"/>
    <w:rsid w:val="0022529C"/>
    <w:rsid w:val="00226C6F"/>
    <w:rsid w:val="0024034A"/>
    <w:rsid w:val="002458AB"/>
    <w:rsid w:val="00246D7F"/>
    <w:rsid w:val="002A5F4A"/>
    <w:rsid w:val="002C5021"/>
    <w:rsid w:val="002C7808"/>
    <w:rsid w:val="002D3BC5"/>
    <w:rsid w:val="002E4478"/>
    <w:rsid w:val="003124B8"/>
    <w:rsid w:val="00351107"/>
    <w:rsid w:val="00363DAA"/>
    <w:rsid w:val="003662E0"/>
    <w:rsid w:val="00394D6C"/>
    <w:rsid w:val="003B63B5"/>
    <w:rsid w:val="003B71DC"/>
    <w:rsid w:val="003C02BA"/>
    <w:rsid w:val="003D2BEE"/>
    <w:rsid w:val="003E361F"/>
    <w:rsid w:val="003F1765"/>
    <w:rsid w:val="003F35B3"/>
    <w:rsid w:val="003F59E1"/>
    <w:rsid w:val="0040607B"/>
    <w:rsid w:val="00417386"/>
    <w:rsid w:val="004360A0"/>
    <w:rsid w:val="004427AD"/>
    <w:rsid w:val="00445734"/>
    <w:rsid w:val="004553AE"/>
    <w:rsid w:val="00461708"/>
    <w:rsid w:val="00471B66"/>
    <w:rsid w:val="00472CB2"/>
    <w:rsid w:val="00487313"/>
    <w:rsid w:val="004D4980"/>
    <w:rsid w:val="004D7FE7"/>
    <w:rsid w:val="004F17B0"/>
    <w:rsid w:val="00515E0B"/>
    <w:rsid w:val="00524A93"/>
    <w:rsid w:val="005311E5"/>
    <w:rsid w:val="00545A89"/>
    <w:rsid w:val="0054677D"/>
    <w:rsid w:val="00550404"/>
    <w:rsid w:val="00563625"/>
    <w:rsid w:val="005709AA"/>
    <w:rsid w:val="00575EA9"/>
    <w:rsid w:val="005B4DEC"/>
    <w:rsid w:val="005C0706"/>
    <w:rsid w:val="005E35A9"/>
    <w:rsid w:val="005E67BE"/>
    <w:rsid w:val="006176D4"/>
    <w:rsid w:val="00626394"/>
    <w:rsid w:val="006710AF"/>
    <w:rsid w:val="00680092"/>
    <w:rsid w:val="00680971"/>
    <w:rsid w:val="00680FE6"/>
    <w:rsid w:val="006953D9"/>
    <w:rsid w:val="006E10BC"/>
    <w:rsid w:val="006E797B"/>
    <w:rsid w:val="0070741F"/>
    <w:rsid w:val="0072199D"/>
    <w:rsid w:val="007244E1"/>
    <w:rsid w:val="00735FD7"/>
    <w:rsid w:val="007454FA"/>
    <w:rsid w:val="007479EC"/>
    <w:rsid w:val="007552CB"/>
    <w:rsid w:val="007604B5"/>
    <w:rsid w:val="007716D9"/>
    <w:rsid w:val="00776774"/>
    <w:rsid w:val="00782D24"/>
    <w:rsid w:val="0078759D"/>
    <w:rsid w:val="00793201"/>
    <w:rsid w:val="007942BA"/>
    <w:rsid w:val="007947DA"/>
    <w:rsid w:val="007969DB"/>
    <w:rsid w:val="007B4084"/>
    <w:rsid w:val="007D4060"/>
    <w:rsid w:val="007E1815"/>
    <w:rsid w:val="007E2259"/>
    <w:rsid w:val="00800023"/>
    <w:rsid w:val="00804CA1"/>
    <w:rsid w:val="008118B3"/>
    <w:rsid w:val="00815BE2"/>
    <w:rsid w:val="00817334"/>
    <w:rsid w:val="0082467C"/>
    <w:rsid w:val="0087439C"/>
    <w:rsid w:val="00874FEE"/>
    <w:rsid w:val="008772B7"/>
    <w:rsid w:val="00892DDD"/>
    <w:rsid w:val="008A0D4C"/>
    <w:rsid w:val="008B4710"/>
    <w:rsid w:val="008C04E1"/>
    <w:rsid w:val="008F0598"/>
    <w:rsid w:val="008F2EC8"/>
    <w:rsid w:val="008F67FA"/>
    <w:rsid w:val="008F7B22"/>
    <w:rsid w:val="009034F7"/>
    <w:rsid w:val="009117D2"/>
    <w:rsid w:val="00915796"/>
    <w:rsid w:val="00920EA7"/>
    <w:rsid w:val="00936AC5"/>
    <w:rsid w:val="00940001"/>
    <w:rsid w:val="00940C81"/>
    <w:rsid w:val="00953349"/>
    <w:rsid w:val="00994292"/>
    <w:rsid w:val="009B5AB1"/>
    <w:rsid w:val="009D5447"/>
    <w:rsid w:val="009E1F2B"/>
    <w:rsid w:val="009F0E45"/>
    <w:rsid w:val="00A20901"/>
    <w:rsid w:val="00A85BF9"/>
    <w:rsid w:val="00A915C5"/>
    <w:rsid w:val="00AB4F53"/>
    <w:rsid w:val="00AB7C72"/>
    <w:rsid w:val="00AC170B"/>
    <w:rsid w:val="00AE1355"/>
    <w:rsid w:val="00AE4425"/>
    <w:rsid w:val="00AF469B"/>
    <w:rsid w:val="00B010D9"/>
    <w:rsid w:val="00B12596"/>
    <w:rsid w:val="00B223E6"/>
    <w:rsid w:val="00B24FAF"/>
    <w:rsid w:val="00B2691A"/>
    <w:rsid w:val="00B51167"/>
    <w:rsid w:val="00B623CD"/>
    <w:rsid w:val="00B63724"/>
    <w:rsid w:val="00B80156"/>
    <w:rsid w:val="00B91B03"/>
    <w:rsid w:val="00B95278"/>
    <w:rsid w:val="00BA0E8D"/>
    <w:rsid w:val="00BC3502"/>
    <w:rsid w:val="00BC3599"/>
    <w:rsid w:val="00BD1CD7"/>
    <w:rsid w:val="00C0344D"/>
    <w:rsid w:val="00C041FF"/>
    <w:rsid w:val="00C05375"/>
    <w:rsid w:val="00C11C37"/>
    <w:rsid w:val="00C27901"/>
    <w:rsid w:val="00C42498"/>
    <w:rsid w:val="00C44419"/>
    <w:rsid w:val="00C54428"/>
    <w:rsid w:val="00C54A64"/>
    <w:rsid w:val="00C73BF9"/>
    <w:rsid w:val="00C9166D"/>
    <w:rsid w:val="00CB2D79"/>
    <w:rsid w:val="00CB530C"/>
    <w:rsid w:val="00CB76EE"/>
    <w:rsid w:val="00CE0044"/>
    <w:rsid w:val="00CE6CF5"/>
    <w:rsid w:val="00CF04F4"/>
    <w:rsid w:val="00CF0831"/>
    <w:rsid w:val="00CF24E8"/>
    <w:rsid w:val="00CF2DE1"/>
    <w:rsid w:val="00CF3BDB"/>
    <w:rsid w:val="00CF4214"/>
    <w:rsid w:val="00D01197"/>
    <w:rsid w:val="00D05E8A"/>
    <w:rsid w:val="00D06335"/>
    <w:rsid w:val="00D11890"/>
    <w:rsid w:val="00D411B1"/>
    <w:rsid w:val="00D51DFC"/>
    <w:rsid w:val="00D51E78"/>
    <w:rsid w:val="00D660F1"/>
    <w:rsid w:val="00D92FDF"/>
    <w:rsid w:val="00DB0338"/>
    <w:rsid w:val="00DC6188"/>
    <w:rsid w:val="00DE2177"/>
    <w:rsid w:val="00DE4726"/>
    <w:rsid w:val="00DE4D24"/>
    <w:rsid w:val="00E129B3"/>
    <w:rsid w:val="00E239AF"/>
    <w:rsid w:val="00E25F13"/>
    <w:rsid w:val="00E408B7"/>
    <w:rsid w:val="00E76C92"/>
    <w:rsid w:val="00E86B82"/>
    <w:rsid w:val="00EB0384"/>
    <w:rsid w:val="00EC5CFD"/>
    <w:rsid w:val="00EE136D"/>
    <w:rsid w:val="00EE79EB"/>
    <w:rsid w:val="00EF451C"/>
    <w:rsid w:val="00F1743F"/>
    <w:rsid w:val="00F3549C"/>
    <w:rsid w:val="00F7077E"/>
    <w:rsid w:val="00F708A2"/>
    <w:rsid w:val="00F87C43"/>
    <w:rsid w:val="00F91B4B"/>
    <w:rsid w:val="00F953F0"/>
    <w:rsid w:val="00FB022D"/>
    <w:rsid w:val="00FC485E"/>
    <w:rsid w:val="00FD00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B650CA"/>
  <w15:docId w15:val="{82DDAC28-EA0A-498B-9F04-BA248C1C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BE"/>
    <w:rPr>
      <w:rFonts w:ascii="Times New Roman" w:hAnsi="Times New Roman"/>
      <w:sz w:val="24"/>
    </w:rPr>
  </w:style>
  <w:style w:type="paragraph" w:styleId="Heading1">
    <w:name w:val="heading 1"/>
    <w:basedOn w:val="Normal"/>
    <w:next w:val="Normal"/>
    <w:link w:val="Heading1Char"/>
    <w:uiPriority w:val="99"/>
    <w:qFormat/>
    <w:rsid w:val="005E67BE"/>
    <w:pPr>
      <w:keepNext/>
      <w:outlineLvl w:val="0"/>
    </w:pPr>
    <w:rPr>
      <w:b/>
      <w:u w:val="single"/>
    </w:rPr>
  </w:style>
  <w:style w:type="paragraph" w:styleId="Heading2">
    <w:name w:val="heading 2"/>
    <w:basedOn w:val="Normal"/>
    <w:next w:val="Normal"/>
    <w:link w:val="Heading2Char"/>
    <w:uiPriority w:val="99"/>
    <w:qFormat/>
    <w:rsid w:val="005E67BE"/>
    <w:pPr>
      <w:keepNext/>
      <w:outlineLvl w:val="1"/>
    </w:pPr>
    <w:rPr>
      <w:b/>
      <w:sz w:val="36"/>
      <w:u w:val="single"/>
    </w:rPr>
  </w:style>
  <w:style w:type="paragraph" w:styleId="Heading3">
    <w:name w:val="heading 3"/>
    <w:basedOn w:val="Normal"/>
    <w:next w:val="Normal"/>
    <w:link w:val="Heading3Char"/>
    <w:uiPriority w:val="99"/>
    <w:qFormat/>
    <w:rsid w:val="005E67BE"/>
    <w:pPr>
      <w:keepNext/>
      <w:outlineLvl w:val="2"/>
    </w:pPr>
    <w:rPr>
      <w:b/>
    </w:rPr>
  </w:style>
  <w:style w:type="paragraph" w:styleId="Heading4">
    <w:name w:val="heading 4"/>
    <w:basedOn w:val="Normal"/>
    <w:next w:val="Normal"/>
    <w:link w:val="Heading4Char"/>
    <w:uiPriority w:val="99"/>
    <w:qFormat/>
    <w:rsid w:val="005E67BE"/>
    <w:pPr>
      <w:keepNext/>
      <w:ind w:left="103" w:hanging="103"/>
      <w:jc w:val="center"/>
      <w:outlineLvl w:val="3"/>
    </w:pPr>
    <w:rPr>
      <w:b/>
      <w:sz w:val="20"/>
    </w:rPr>
  </w:style>
  <w:style w:type="paragraph" w:styleId="Heading5">
    <w:name w:val="heading 5"/>
    <w:basedOn w:val="Normal"/>
    <w:next w:val="Normal"/>
    <w:link w:val="Heading5Char"/>
    <w:uiPriority w:val="99"/>
    <w:qFormat/>
    <w:rsid w:val="005E67BE"/>
    <w:pPr>
      <w:keepNext/>
      <w:ind w:left="720"/>
      <w:jc w:val="center"/>
      <w:outlineLvl w:val="4"/>
    </w:pPr>
    <w:rPr>
      <w:b/>
    </w:rPr>
  </w:style>
  <w:style w:type="paragraph" w:styleId="Heading6">
    <w:name w:val="heading 6"/>
    <w:basedOn w:val="Normal"/>
    <w:next w:val="Normal"/>
    <w:link w:val="Heading6Char"/>
    <w:uiPriority w:val="99"/>
    <w:qFormat/>
    <w:rsid w:val="005E67BE"/>
    <w:pPr>
      <w:keepNext/>
      <w:spacing w:before="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67BE"/>
    <w:rPr>
      <w:rFonts w:ascii="Times New Roman" w:hAnsi="Times New Roman" w:cs="Times New Roman"/>
      <w:b/>
      <w:sz w:val="20"/>
      <w:szCs w:val="20"/>
      <w:u w:val="single"/>
      <w:lang w:eastAsia="en-US"/>
    </w:rPr>
  </w:style>
  <w:style w:type="character" w:customStyle="1" w:styleId="Heading2Char">
    <w:name w:val="Heading 2 Char"/>
    <w:link w:val="Heading2"/>
    <w:uiPriority w:val="99"/>
    <w:locked/>
    <w:rsid w:val="005E67BE"/>
    <w:rPr>
      <w:rFonts w:ascii="Times New Roman" w:hAnsi="Times New Roman" w:cs="Times New Roman"/>
      <w:b/>
      <w:sz w:val="20"/>
      <w:szCs w:val="20"/>
      <w:u w:val="single"/>
      <w:lang w:eastAsia="en-US"/>
    </w:rPr>
  </w:style>
  <w:style w:type="character" w:customStyle="1" w:styleId="Heading3Char">
    <w:name w:val="Heading 3 Char"/>
    <w:link w:val="Heading3"/>
    <w:uiPriority w:val="99"/>
    <w:locked/>
    <w:rsid w:val="005E67BE"/>
    <w:rPr>
      <w:rFonts w:ascii="Times New Roman" w:hAnsi="Times New Roman" w:cs="Times New Roman"/>
      <w:b/>
      <w:sz w:val="20"/>
      <w:szCs w:val="20"/>
      <w:lang w:eastAsia="en-US"/>
    </w:rPr>
  </w:style>
  <w:style w:type="character" w:customStyle="1" w:styleId="Heading4Char">
    <w:name w:val="Heading 4 Char"/>
    <w:link w:val="Heading4"/>
    <w:uiPriority w:val="99"/>
    <w:locked/>
    <w:rsid w:val="005E67BE"/>
    <w:rPr>
      <w:rFonts w:ascii="Times New Roman" w:hAnsi="Times New Roman" w:cs="Times New Roman"/>
      <w:b/>
      <w:sz w:val="20"/>
      <w:szCs w:val="20"/>
      <w:lang w:eastAsia="en-US"/>
    </w:rPr>
  </w:style>
  <w:style w:type="character" w:customStyle="1" w:styleId="Heading5Char">
    <w:name w:val="Heading 5 Char"/>
    <w:link w:val="Heading5"/>
    <w:uiPriority w:val="99"/>
    <w:locked/>
    <w:rsid w:val="005E67BE"/>
    <w:rPr>
      <w:rFonts w:ascii="Times New Roman" w:hAnsi="Times New Roman" w:cs="Times New Roman"/>
      <w:b/>
      <w:sz w:val="20"/>
      <w:szCs w:val="20"/>
      <w:lang w:eastAsia="en-US"/>
    </w:rPr>
  </w:style>
  <w:style w:type="character" w:customStyle="1" w:styleId="Heading6Char">
    <w:name w:val="Heading 6 Char"/>
    <w:link w:val="Heading6"/>
    <w:uiPriority w:val="99"/>
    <w:locked/>
    <w:rsid w:val="005E67BE"/>
    <w:rPr>
      <w:rFonts w:ascii="Times New Roman" w:hAnsi="Times New Roman" w:cs="Times New Roman"/>
      <w:b/>
      <w:bCs/>
      <w:sz w:val="20"/>
      <w:szCs w:val="20"/>
      <w:lang w:eastAsia="en-US"/>
    </w:rPr>
  </w:style>
  <w:style w:type="paragraph" w:styleId="Header">
    <w:name w:val="header"/>
    <w:basedOn w:val="Normal"/>
    <w:link w:val="HeaderChar"/>
    <w:uiPriority w:val="99"/>
    <w:rsid w:val="005E67BE"/>
    <w:pPr>
      <w:tabs>
        <w:tab w:val="center" w:pos="4320"/>
        <w:tab w:val="right" w:pos="8640"/>
      </w:tabs>
    </w:pPr>
  </w:style>
  <w:style w:type="character" w:customStyle="1" w:styleId="HeaderChar">
    <w:name w:val="Header Char"/>
    <w:link w:val="Header"/>
    <w:uiPriority w:val="99"/>
    <w:locked/>
    <w:rsid w:val="005E67BE"/>
    <w:rPr>
      <w:rFonts w:ascii="Times New Roman" w:hAnsi="Times New Roman" w:cs="Times New Roman"/>
      <w:sz w:val="20"/>
      <w:szCs w:val="20"/>
      <w:lang w:eastAsia="en-US"/>
    </w:rPr>
  </w:style>
  <w:style w:type="paragraph" w:styleId="Footer">
    <w:name w:val="footer"/>
    <w:basedOn w:val="Normal"/>
    <w:link w:val="FooterChar"/>
    <w:uiPriority w:val="99"/>
    <w:rsid w:val="005E67BE"/>
    <w:pPr>
      <w:tabs>
        <w:tab w:val="center" w:pos="4320"/>
        <w:tab w:val="right" w:pos="8640"/>
      </w:tabs>
    </w:pPr>
  </w:style>
  <w:style w:type="character" w:customStyle="1" w:styleId="FooterChar">
    <w:name w:val="Footer Char"/>
    <w:link w:val="Footer"/>
    <w:uiPriority w:val="99"/>
    <w:locked/>
    <w:rsid w:val="005E67BE"/>
    <w:rPr>
      <w:rFonts w:ascii="Times New Roman" w:hAnsi="Times New Roman" w:cs="Times New Roman"/>
      <w:sz w:val="20"/>
      <w:szCs w:val="20"/>
      <w:lang w:eastAsia="en-US"/>
    </w:rPr>
  </w:style>
  <w:style w:type="character" w:styleId="PageNumber">
    <w:name w:val="page number"/>
    <w:uiPriority w:val="99"/>
    <w:rsid w:val="005E67BE"/>
    <w:rPr>
      <w:rFonts w:cs="Times New Roman"/>
    </w:rPr>
  </w:style>
  <w:style w:type="paragraph" w:styleId="BodyText">
    <w:name w:val="Body Text"/>
    <w:basedOn w:val="Normal"/>
    <w:link w:val="BodyTextChar"/>
    <w:uiPriority w:val="99"/>
    <w:rsid w:val="005E67BE"/>
    <w:rPr>
      <w:i/>
    </w:rPr>
  </w:style>
  <w:style w:type="character" w:customStyle="1" w:styleId="BodyTextChar">
    <w:name w:val="Body Text Char"/>
    <w:link w:val="BodyText"/>
    <w:uiPriority w:val="99"/>
    <w:locked/>
    <w:rsid w:val="005E67BE"/>
    <w:rPr>
      <w:rFonts w:ascii="Times New Roman" w:hAnsi="Times New Roman" w:cs="Times New Roman"/>
      <w:i/>
      <w:sz w:val="20"/>
      <w:szCs w:val="20"/>
      <w:lang w:eastAsia="en-US"/>
    </w:rPr>
  </w:style>
  <w:style w:type="paragraph" w:styleId="BodyText2">
    <w:name w:val="Body Text 2"/>
    <w:basedOn w:val="Normal"/>
    <w:link w:val="BodyText2Char"/>
    <w:uiPriority w:val="99"/>
    <w:rsid w:val="005E67BE"/>
    <w:pPr>
      <w:ind w:firstLine="720"/>
    </w:pPr>
  </w:style>
  <w:style w:type="character" w:customStyle="1" w:styleId="BodyText2Char">
    <w:name w:val="Body Text 2 Char"/>
    <w:link w:val="BodyText2"/>
    <w:uiPriority w:val="99"/>
    <w:locked/>
    <w:rsid w:val="005E67BE"/>
    <w:rPr>
      <w:rFonts w:ascii="Times New Roman" w:hAnsi="Times New Roman" w:cs="Times New Roman"/>
      <w:sz w:val="20"/>
      <w:szCs w:val="20"/>
      <w:lang w:eastAsia="en-US"/>
    </w:rPr>
  </w:style>
  <w:style w:type="paragraph" w:styleId="Title">
    <w:name w:val="Title"/>
    <w:basedOn w:val="Normal"/>
    <w:link w:val="TitleChar"/>
    <w:uiPriority w:val="99"/>
    <w:qFormat/>
    <w:rsid w:val="005E67BE"/>
    <w:pPr>
      <w:jc w:val="center"/>
    </w:pPr>
    <w:rPr>
      <w:b/>
      <w:sz w:val="72"/>
    </w:rPr>
  </w:style>
  <w:style w:type="character" w:customStyle="1" w:styleId="TitleChar">
    <w:name w:val="Title Char"/>
    <w:link w:val="Title"/>
    <w:uiPriority w:val="99"/>
    <w:locked/>
    <w:rsid w:val="005E67BE"/>
    <w:rPr>
      <w:rFonts w:ascii="Times New Roman" w:hAnsi="Times New Roman" w:cs="Times New Roman"/>
      <w:b/>
      <w:sz w:val="20"/>
      <w:szCs w:val="20"/>
      <w:lang w:eastAsia="en-US"/>
    </w:rPr>
  </w:style>
  <w:style w:type="paragraph" w:styleId="BodyTextIndent">
    <w:name w:val="Body Text Indent"/>
    <w:basedOn w:val="Normal"/>
    <w:link w:val="BodyTextIndentChar"/>
    <w:uiPriority w:val="99"/>
    <w:rsid w:val="005E67BE"/>
    <w:pPr>
      <w:ind w:left="720"/>
    </w:pPr>
  </w:style>
  <w:style w:type="character" w:customStyle="1" w:styleId="BodyTextIndentChar">
    <w:name w:val="Body Text Indent Char"/>
    <w:link w:val="BodyTextIndent"/>
    <w:uiPriority w:val="99"/>
    <w:locked/>
    <w:rsid w:val="005E67BE"/>
    <w:rPr>
      <w:rFonts w:ascii="Times New Roman" w:hAnsi="Times New Roman" w:cs="Times New Roman"/>
      <w:sz w:val="20"/>
      <w:szCs w:val="20"/>
      <w:lang w:eastAsia="en-US"/>
    </w:rPr>
  </w:style>
  <w:style w:type="paragraph" w:styleId="BodyTextIndent2">
    <w:name w:val="Body Text Indent 2"/>
    <w:basedOn w:val="Normal"/>
    <w:link w:val="BodyTextIndent2Char"/>
    <w:uiPriority w:val="99"/>
    <w:rsid w:val="005E67BE"/>
    <w:pPr>
      <w:spacing w:after="120"/>
      <w:ind w:left="1080"/>
    </w:pPr>
  </w:style>
  <w:style w:type="character" w:customStyle="1" w:styleId="BodyTextIndent2Char">
    <w:name w:val="Body Text Indent 2 Char"/>
    <w:link w:val="BodyTextIndent2"/>
    <w:uiPriority w:val="99"/>
    <w:locked/>
    <w:rsid w:val="005E67BE"/>
    <w:rPr>
      <w:rFonts w:ascii="Times New Roman" w:hAnsi="Times New Roman" w:cs="Times New Roman"/>
      <w:sz w:val="20"/>
      <w:szCs w:val="20"/>
      <w:lang w:eastAsia="en-US"/>
    </w:rPr>
  </w:style>
  <w:style w:type="character" w:styleId="Hyperlink">
    <w:name w:val="Hyperlink"/>
    <w:uiPriority w:val="99"/>
    <w:rsid w:val="005E67BE"/>
    <w:rPr>
      <w:rFonts w:cs="Times New Roman"/>
      <w:color w:val="0000FF"/>
      <w:u w:val="single"/>
    </w:rPr>
  </w:style>
  <w:style w:type="paragraph" w:styleId="EndnoteText">
    <w:name w:val="endnote text"/>
    <w:basedOn w:val="Normal"/>
    <w:link w:val="EndnoteTextChar"/>
    <w:uiPriority w:val="99"/>
    <w:semiHidden/>
    <w:rsid w:val="005E67BE"/>
    <w:rPr>
      <w:sz w:val="20"/>
    </w:rPr>
  </w:style>
  <w:style w:type="character" w:customStyle="1" w:styleId="EndnoteTextChar">
    <w:name w:val="Endnote Text Char"/>
    <w:link w:val="EndnoteText"/>
    <w:uiPriority w:val="99"/>
    <w:semiHidden/>
    <w:locked/>
    <w:rsid w:val="005E67BE"/>
    <w:rPr>
      <w:rFonts w:ascii="Times New Roman" w:hAnsi="Times New Roman" w:cs="Times New Roman"/>
      <w:sz w:val="20"/>
      <w:szCs w:val="20"/>
      <w:lang w:eastAsia="en-US"/>
    </w:rPr>
  </w:style>
  <w:style w:type="character" w:styleId="EndnoteReference">
    <w:name w:val="endnote reference"/>
    <w:uiPriority w:val="99"/>
    <w:semiHidden/>
    <w:rsid w:val="005E67BE"/>
    <w:rPr>
      <w:rFonts w:cs="Times New Roman"/>
      <w:vertAlign w:val="superscript"/>
    </w:rPr>
  </w:style>
  <w:style w:type="paragraph" w:styleId="FootnoteText">
    <w:name w:val="footnote text"/>
    <w:basedOn w:val="Normal"/>
    <w:link w:val="FootnoteTextChar"/>
    <w:uiPriority w:val="99"/>
    <w:semiHidden/>
    <w:rsid w:val="005E67BE"/>
    <w:rPr>
      <w:sz w:val="20"/>
    </w:rPr>
  </w:style>
  <w:style w:type="character" w:customStyle="1" w:styleId="FootnoteTextChar">
    <w:name w:val="Footnote Text Char"/>
    <w:link w:val="FootnoteText"/>
    <w:uiPriority w:val="99"/>
    <w:semiHidden/>
    <w:locked/>
    <w:rsid w:val="005E67BE"/>
    <w:rPr>
      <w:rFonts w:ascii="Times New Roman" w:hAnsi="Times New Roman" w:cs="Times New Roman"/>
      <w:sz w:val="20"/>
      <w:szCs w:val="20"/>
      <w:lang w:eastAsia="en-US"/>
    </w:rPr>
  </w:style>
  <w:style w:type="character" w:styleId="FootnoteReference">
    <w:name w:val="footnote reference"/>
    <w:uiPriority w:val="99"/>
    <w:semiHidden/>
    <w:rsid w:val="005E67BE"/>
    <w:rPr>
      <w:rFonts w:cs="Times New Roman"/>
      <w:vertAlign w:val="superscript"/>
    </w:rPr>
  </w:style>
  <w:style w:type="character" w:styleId="HTMLTypewriter">
    <w:name w:val="HTML Typewriter"/>
    <w:uiPriority w:val="99"/>
    <w:rsid w:val="005E67BE"/>
    <w:rPr>
      <w:rFonts w:ascii="Courier New" w:hAnsi="Courier New" w:cs="Times New Roman"/>
      <w:sz w:val="20"/>
    </w:rPr>
  </w:style>
  <w:style w:type="paragraph" w:styleId="BalloonText">
    <w:name w:val="Balloon Text"/>
    <w:basedOn w:val="Normal"/>
    <w:link w:val="BalloonTextChar"/>
    <w:uiPriority w:val="99"/>
    <w:semiHidden/>
    <w:rsid w:val="005E67BE"/>
    <w:rPr>
      <w:rFonts w:ascii="Tahoma" w:hAnsi="Tahoma" w:cs="Tahoma"/>
      <w:sz w:val="16"/>
      <w:szCs w:val="16"/>
    </w:rPr>
  </w:style>
  <w:style w:type="character" w:customStyle="1" w:styleId="BalloonTextChar">
    <w:name w:val="Balloon Text Char"/>
    <w:link w:val="BalloonText"/>
    <w:uiPriority w:val="99"/>
    <w:semiHidden/>
    <w:locked/>
    <w:rsid w:val="005E67BE"/>
    <w:rPr>
      <w:rFonts w:ascii="Tahoma" w:hAnsi="Tahoma" w:cs="Tahoma"/>
      <w:sz w:val="16"/>
      <w:szCs w:val="16"/>
      <w:lang w:eastAsia="en-US"/>
    </w:rPr>
  </w:style>
  <w:style w:type="character" w:styleId="CommentReference">
    <w:name w:val="annotation reference"/>
    <w:uiPriority w:val="99"/>
    <w:semiHidden/>
    <w:rsid w:val="005E67BE"/>
    <w:rPr>
      <w:rFonts w:cs="Times New Roman"/>
      <w:sz w:val="16"/>
    </w:rPr>
  </w:style>
  <w:style w:type="paragraph" w:styleId="CommentText">
    <w:name w:val="annotation text"/>
    <w:basedOn w:val="Normal"/>
    <w:link w:val="CommentTextChar"/>
    <w:uiPriority w:val="99"/>
    <w:semiHidden/>
    <w:rsid w:val="005E67BE"/>
    <w:rPr>
      <w:sz w:val="20"/>
    </w:rPr>
  </w:style>
  <w:style w:type="character" w:customStyle="1" w:styleId="CommentTextChar">
    <w:name w:val="Comment Text Char"/>
    <w:link w:val="CommentText"/>
    <w:uiPriority w:val="99"/>
    <w:semiHidden/>
    <w:locked/>
    <w:rsid w:val="005E67BE"/>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5E67BE"/>
    <w:rPr>
      <w:b/>
      <w:bCs/>
    </w:rPr>
  </w:style>
  <w:style w:type="character" w:customStyle="1" w:styleId="CommentSubjectChar">
    <w:name w:val="Comment Subject Char"/>
    <w:link w:val="CommentSubject"/>
    <w:uiPriority w:val="99"/>
    <w:semiHidden/>
    <w:locked/>
    <w:rsid w:val="005E67BE"/>
    <w:rPr>
      <w:rFonts w:ascii="Times New Roman" w:hAnsi="Times New Roman" w:cs="Times New Roman"/>
      <w:b/>
      <w:bCs/>
      <w:sz w:val="20"/>
      <w:szCs w:val="20"/>
      <w:lang w:eastAsia="en-US"/>
    </w:rPr>
  </w:style>
  <w:style w:type="character" w:styleId="FollowedHyperlink">
    <w:name w:val="FollowedHyperlink"/>
    <w:uiPriority w:val="99"/>
    <w:rsid w:val="005E67BE"/>
    <w:rPr>
      <w:rFonts w:cs="Times New Roman"/>
      <w:color w:val="800080"/>
      <w:u w:val="single"/>
    </w:rPr>
  </w:style>
  <w:style w:type="character" w:styleId="Emphasis">
    <w:name w:val="Emphasis"/>
    <w:uiPriority w:val="99"/>
    <w:qFormat/>
    <w:rsid w:val="005E67BE"/>
    <w:rPr>
      <w:rFonts w:cs="Times New Roman"/>
      <w:i/>
    </w:rPr>
  </w:style>
  <w:style w:type="paragraph" w:styleId="BodyTextIndent3">
    <w:name w:val="Body Text Indent 3"/>
    <w:basedOn w:val="Normal"/>
    <w:link w:val="BodyTextIndent3Char"/>
    <w:uiPriority w:val="99"/>
    <w:rsid w:val="005E67BE"/>
    <w:pPr>
      <w:spacing w:after="120"/>
      <w:ind w:left="360"/>
    </w:pPr>
    <w:rPr>
      <w:sz w:val="16"/>
      <w:szCs w:val="16"/>
    </w:rPr>
  </w:style>
  <w:style w:type="character" w:customStyle="1" w:styleId="BodyTextIndent3Char">
    <w:name w:val="Body Text Indent 3 Char"/>
    <w:link w:val="BodyTextIndent3"/>
    <w:uiPriority w:val="99"/>
    <w:locked/>
    <w:rsid w:val="005E67BE"/>
    <w:rPr>
      <w:rFonts w:ascii="Times New Roman" w:eastAsia="MS Mincho" w:hAnsi="Times New Roman" w:cs="Times New Roman"/>
      <w:sz w:val="16"/>
      <w:szCs w:val="16"/>
      <w:lang w:eastAsia="en-US"/>
    </w:rPr>
  </w:style>
  <w:style w:type="paragraph" w:styleId="NormalWeb">
    <w:name w:val="Normal (Web)"/>
    <w:basedOn w:val="Normal"/>
    <w:uiPriority w:val="99"/>
    <w:rsid w:val="005E67BE"/>
    <w:pPr>
      <w:spacing w:before="100" w:beforeAutospacing="1" w:after="100" w:afterAutospacing="1"/>
    </w:pPr>
    <w:rPr>
      <w:szCs w:val="24"/>
    </w:rPr>
  </w:style>
  <w:style w:type="character" w:styleId="Strong">
    <w:name w:val="Strong"/>
    <w:uiPriority w:val="99"/>
    <w:qFormat/>
    <w:rsid w:val="005E67BE"/>
    <w:rPr>
      <w:rFonts w:cs="Times New Roman"/>
      <w:b/>
    </w:rPr>
  </w:style>
  <w:style w:type="paragraph" w:customStyle="1" w:styleId="EndNoteBibliographyTitle">
    <w:name w:val="EndNote Bibliography Title"/>
    <w:basedOn w:val="Normal"/>
    <w:link w:val="EndNoteBibliographyTitleChar"/>
    <w:uiPriority w:val="99"/>
    <w:rsid w:val="005E67BE"/>
    <w:pPr>
      <w:jc w:val="center"/>
    </w:pPr>
    <w:rPr>
      <w:noProof/>
      <w:sz w:val="20"/>
    </w:rPr>
  </w:style>
  <w:style w:type="character" w:customStyle="1" w:styleId="EndNoteBibliographyTitleChar">
    <w:name w:val="EndNote Bibliography Title Char"/>
    <w:link w:val="EndNoteBibliographyTitle"/>
    <w:uiPriority w:val="99"/>
    <w:locked/>
    <w:rsid w:val="005E67BE"/>
    <w:rPr>
      <w:rFonts w:ascii="Times New Roman" w:hAnsi="Times New Roman"/>
      <w:noProof/>
      <w:sz w:val="20"/>
      <w:lang w:eastAsia="en-US"/>
    </w:rPr>
  </w:style>
  <w:style w:type="paragraph" w:customStyle="1" w:styleId="EndNoteBibliography">
    <w:name w:val="EndNote Bibliography"/>
    <w:basedOn w:val="Normal"/>
    <w:link w:val="EndNoteBibliographyChar"/>
    <w:uiPriority w:val="99"/>
    <w:rsid w:val="005E67BE"/>
    <w:rPr>
      <w:noProof/>
      <w:sz w:val="20"/>
    </w:rPr>
  </w:style>
  <w:style w:type="character" w:customStyle="1" w:styleId="EndNoteBibliographyChar">
    <w:name w:val="EndNote Bibliography Char"/>
    <w:link w:val="EndNoteBibliography"/>
    <w:uiPriority w:val="99"/>
    <w:locked/>
    <w:rsid w:val="005E67BE"/>
    <w:rPr>
      <w:rFonts w:ascii="Times New Roman" w:hAnsi="Times New Roman"/>
      <w:noProof/>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31A9-4F83-4E77-BC39-B8982D20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1</Pages>
  <Words>4262</Words>
  <Characters>24299</Characters>
  <Application>Microsoft Office Word</Application>
  <DocSecurity>0</DocSecurity>
  <Lines>202</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Brodribb</dc:creator>
  <cp:lastModifiedBy>Irena Zakarija-Grković</cp:lastModifiedBy>
  <cp:revision>86</cp:revision>
  <dcterms:created xsi:type="dcterms:W3CDTF">2017-01-10T21:07:00Z</dcterms:created>
  <dcterms:modified xsi:type="dcterms:W3CDTF">2018-02-26T11:02:00Z</dcterms:modified>
</cp:coreProperties>
</file>